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3414"/>
      </w:tblGrid>
      <w:tr w:rsidR="007D0DCD" w:rsidRPr="007D0DCD" w14:paraId="427F8D5C" w14:textId="77777777" w:rsidTr="383069DC">
        <w:tc>
          <w:tcPr>
            <w:tcW w:w="0" w:type="auto"/>
          </w:tcPr>
          <w:p w14:paraId="58655520" w14:textId="77777777" w:rsidR="007D0DCD" w:rsidRPr="007D0DCD" w:rsidRDefault="007D0DCD" w:rsidP="007D0DCD">
            <w:pPr>
              <w:rPr>
                <w:rFonts w:ascii="Calibri" w:eastAsia="Times New Roman" w:hAnsi="Calibri"/>
                <w:sz w:val="72"/>
                <w:szCs w:val="72"/>
              </w:rPr>
            </w:pPr>
            <w:r w:rsidRPr="383069DC">
              <w:rPr>
                <w:rFonts w:ascii="Calibri" w:eastAsia="Times New Roman" w:hAnsi="Calibri"/>
                <w:sz w:val="72"/>
                <w:szCs w:val="72"/>
              </w:rPr>
              <w:t>The Trust</w:t>
            </w:r>
          </w:p>
        </w:tc>
      </w:tr>
      <w:tr w:rsidR="007D0DCD" w:rsidRPr="007D0DCD" w14:paraId="7952093F" w14:textId="77777777" w:rsidTr="383069DC">
        <w:tc>
          <w:tcPr>
            <w:tcW w:w="0" w:type="auto"/>
          </w:tcPr>
          <w:p w14:paraId="325EC901" w14:textId="3C4EEA25" w:rsidR="007D0DCD" w:rsidRPr="007D0DCD" w:rsidRDefault="003C3036" w:rsidP="003C3036">
            <w:pPr>
              <w:jc w:val="left"/>
              <w:rPr>
                <w:rFonts w:ascii="Calibri" w:eastAsia="Times New Roman" w:hAnsi="Calibri"/>
                <w:sz w:val="40"/>
                <w:szCs w:val="40"/>
              </w:rPr>
            </w:pPr>
            <w:r>
              <w:rPr>
                <w:rFonts w:ascii="Calibri" w:eastAsia="Times New Roman" w:hAnsi="Calibri"/>
                <w:sz w:val="40"/>
                <w:szCs w:val="40"/>
              </w:rPr>
              <w:t>Anti-Fraud, Bribery and Corruption Policy</w:t>
            </w:r>
          </w:p>
        </w:tc>
      </w:tr>
      <w:tr w:rsidR="007D0DCD" w:rsidRPr="007D0DCD" w14:paraId="4DB85CCC" w14:textId="77777777" w:rsidTr="383069DC">
        <w:tc>
          <w:tcPr>
            <w:tcW w:w="0" w:type="auto"/>
          </w:tcPr>
          <w:p w14:paraId="5B39A694" w14:textId="6C8A7996" w:rsidR="00B54DF7" w:rsidRPr="00B54DF7" w:rsidRDefault="00DD6A8A" w:rsidP="003C3036">
            <w:pPr>
              <w:jc w:val="left"/>
              <w:rPr>
                <w:rFonts w:ascii="Calibri" w:eastAsia="Times New Roman" w:hAnsi="Calibri"/>
                <w:i/>
                <w:iCs/>
                <w:color w:val="A6A6A6" w:themeColor="background1" w:themeShade="A6"/>
                <w:sz w:val="28"/>
                <w:szCs w:val="28"/>
              </w:rPr>
            </w:pPr>
            <w:r>
              <w:rPr>
                <w:rFonts w:ascii="Calibri" w:eastAsia="Times New Roman" w:hAnsi="Calibri"/>
                <w:sz w:val="28"/>
                <w:szCs w:val="28"/>
              </w:rPr>
              <w:t xml:space="preserve">Version number: </w:t>
            </w:r>
            <w:r w:rsidR="003C3036" w:rsidRPr="00446979">
              <w:rPr>
                <w:rFonts w:ascii="Calibri" w:eastAsia="Times New Roman" w:hAnsi="Calibri"/>
                <w:color w:val="4F6228" w:themeColor="accent3" w:themeShade="80"/>
                <w:sz w:val="28"/>
                <w:szCs w:val="28"/>
              </w:rPr>
              <w:t>2</w:t>
            </w:r>
            <w:r w:rsidR="00446979" w:rsidRPr="00446979">
              <w:rPr>
                <w:rFonts w:ascii="Calibri" w:eastAsia="Times New Roman" w:hAnsi="Calibri"/>
                <w:color w:val="4F6228" w:themeColor="accent3" w:themeShade="80"/>
                <w:sz w:val="28"/>
                <w:szCs w:val="28"/>
              </w:rPr>
              <w:t xml:space="preserve"> </w:t>
            </w:r>
          </w:p>
        </w:tc>
      </w:tr>
      <w:tr w:rsidR="007D0DCD" w:rsidRPr="007D0DCD" w14:paraId="32CFE814" w14:textId="77777777" w:rsidTr="383069DC">
        <w:tc>
          <w:tcPr>
            <w:tcW w:w="0" w:type="auto"/>
          </w:tcPr>
          <w:p w14:paraId="0F490629" w14:textId="4CB5D530" w:rsidR="00B54DF7" w:rsidRDefault="00DD6A8A" w:rsidP="00DE372B">
            <w:pPr>
              <w:jc w:val="left"/>
              <w:rPr>
                <w:rFonts w:ascii="Calibri" w:eastAsia="Times New Roman" w:hAnsi="Calibri"/>
                <w:color w:val="FF0000"/>
                <w:sz w:val="28"/>
                <w:szCs w:val="28"/>
              </w:rPr>
            </w:pPr>
            <w:r>
              <w:rPr>
                <w:rFonts w:ascii="Calibri" w:eastAsia="Times New Roman" w:hAnsi="Calibri"/>
                <w:sz w:val="28"/>
                <w:szCs w:val="28"/>
              </w:rPr>
              <w:t>Effective Date:</w:t>
            </w:r>
            <w:r w:rsidR="00DE372B">
              <w:rPr>
                <w:rFonts w:ascii="Calibri" w:eastAsia="Times New Roman" w:hAnsi="Calibri"/>
                <w:sz w:val="28"/>
                <w:szCs w:val="28"/>
              </w:rPr>
              <w:t xml:space="preserve"> </w:t>
            </w:r>
            <w:r w:rsidR="00446979" w:rsidRPr="00446979">
              <w:rPr>
                <w:rFonts w:ascii="Calibri" w:eastAsia="Times New Roman" w:hAnsi="Calibri"/>
                <w:color w:val="4F6228" w:themeColor="accent3" w:themeShade="80"/>
                <w:sz w:val="28"/>
                <w:szCs w:val="28"/>
              </w:rPr>
              <w:t>7</w:t>
            </w:r>
            <w:r w:rsidR="00446979" w:rsidRPr="00446979">
              <w:rPr>
                <w:rFonts w:ascii="Calibri" w:eastAsia="Times New Roman" w:hAnsi="Calibri"/>
                <w:color w:val="4F6228" w:themeColor="accent3" w:themeShade="80"/>
                <w:sz w:val="28"/>
                <w:szCs w:val="28"/>
                <w:vertAlign w:val="superscript"/>
              </w:rPr>
              <w:t>th</w:t>
            </w:r>
            <w:r w:rsidR="00446979" w:rsidRPr="00446979">
              <w:rPr>
                <w:rFonts w:ascii="Calibri" w:eastAsia="Times New Roman" w:hAnsi="Calibri"/>
                <w:color w:val="4F6228" w:themeColor="accent3" w:themeShade="80"/>
                <w:sz w:val="28"/>
                <w:szCs w:val="28"/>
              </w:rPr>
              <w:t xml:space="preserve"> February 2024</w:t>
            </w:r>
            <w:r w:rsidR="00B54DF7">
              <w:rPr>
                <w:rFonts w:ascii="Calibri" w:eastAsia="Times New Roman" w:hAnsi="Calibri"/>
                <w:color w:val="FF0000"/>
                <w:sz w:val="28"/>
                <w:szCs w:val="28"/>
              </w:rPr>
              <w:t xml:space="preserve"> </w:t>
            </w:r>
          </w:p>
          <w:p w14:paraId="34CCE091" w14:textId="581B8D7F" w:rsidR="007D0DCD" w:rsidRPr="00B54DF7" w:rsidRDefault="007D0DCD" w:rsidP="00DE372B">
            <w:pPr>
              <w:jc w:val="left"/>
              <w:rPr>
                <w:rFonts w:ascii="Calibri" w:eastAsia="Times New Roman" w:hAnsi="Calibri"/>
                <w:i/>
                <w:iCs/>
                <w:sz w:val="28"/>
                <w:szCs w:val="28"/>
              </w:rPr>
            </w:pPr>
          </w:p>
        </w:tc>
      </w:tr>
      <w:tr w:rsidR="007D0DCD" w:rsidRPr="007D0DCD" w14:paraId="437452AA" w14:textId="77777777" w:rsidTr="383069DC">
        <w:tc>
          <w:tcPr>
            <w:tcW w:w="0" w:type="auto"/>
          </w:tcPr>
          <w:p w14:paraId="6D071317" w14:textId="77777777" w:rsidR="007D0DCD" w:rsidRPr="007D0DCD" w:rsidRDefault="007D0DCD" w:rsidP="007D0DCD">
            <w:pPr>
              <w:rPr>
                <w:rFonts w:ascii="Calibri" w:eastAsia="Times New Roman" w:hAnsi="Calibri"/>
                <w:sz w:val="28"/>
                <w:szCs w:val="28"/>
              </w:rPr>
            </w:pPr>
          </w:p>
        </w:tc>
      </w:tr>
    </w:tbl>
    <w:p w14:paraId="60942098" w14:textId="77777777" w:rsidR="007D0DCD" w:rsidRPr="007D0DCD" w:rsidRDefault="00D91C06" w:rsidP="007D0DCD">
      <w:pPr>
        <w:ind w:left="-540" w:hanging="360"/>
        <w:rPr>
          <w:rFonts w:ascii="Calibri" w:eastAsia="Times New Roman" w:hAnsi="Calibri"/>
          <w:szCs w:val="20"/>
          <w:lang w:eastAsia="en-GB"/>
        </w:rPr>
      </w:pPr>
      <w:r>
        <w:rPr>
          <w:rFonts w:ascii="Calibri" w:eastAsia="Times New Roman" w:hAnsi="Calibri"/>
          <w:noProof/>
          <w:szCs w:val="20"/>
          <w:lang w:eastAsia="en-GB"/>
        </w:rPr>
        <w:drawing>
          <wp:inline distT="0" distB="0" distL="0" distR="0" wp14:anchorId="07552D2E" wp14:editId="69B2E86B">
            <wp:extent cx="3543300" cy="2828925"/>
            <wp:effectExtent l="0" t="0" r="0" b="9525"/>
            <wp:docPr id="4" name="Picture 4" descr="stacked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2828925"/>
                    </a:xfrm>
                    <a:prstGeom prst="rect">
                      <a:avLst/>
                    </a:prstGeom>
                    <a:noFill/>
                    <a:ln>
                      <a:noFill/>
                    </a:ln>
                  </pic:spPr>
                </pic:pic>
              </a:graphicData>
            </a:graphic>
          </wp:inline>
        </w:drawing>
      </w:r>
    </w:p>
    <w:p w14:paraId="2DB34315"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51214AA1"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0538DFB4"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71EAAE5D" w14:textId="77777777" w:rsidR="007D0DCD" w:rsidRPr="007D0DCD" w:rsidRDefault="007D0DCD" w:rsidP="007D0DCD">
      <w:pPr>
        <w:rPr>
          <w:rFonts w:ascii="Calibri" w:eastAsia="Times New Roman" w:hAnsi="Calibri"/>
          <w:b/>
          <w:szCs w:val="20"/>
          <w:u w:val="single"/>
          <w:lang w:eastAsia="en-GB"/>
        </w:rPr>
      </w:pPr>
    </w:p>
    <w:p w14:paraId="53302BE8" w14:textId="77777777" w:rsidR="007D0DCD" w:rsidRPr="007D0DCD" w:rsidRDefault="007D0DCD" w:rsidP="007D0DCD">
      <w:pPr>
        <w:rPr>
          <w:rFonts w:ascii="Calibri" w:eastAsia="Times New Roman" w:hAnsi="Calibri"/>
          <w:b/>
          <w:szCs w:val="20"/>
          <w:u w:val="single"/>
          <w:lang w:eastAsia="en-GB"/>
        </w:rPr>
      </w:pPr>
    </w:p>
    <w:p w14:paraId="7A114283" w14:textId="77777777" w:rsidR="007D0DCD" w:rsidRPr="007D0DCD" w:rsidRDefault="007D0DCD" w:rsidP="007D0DCD">
      <w:pPr>
        <w:rPr>
          <w:rFonts w:ascii="Calibri" w:eastAsia="Times New Roman" w:hAnsi="Calibri"/>
          <w:b/>
          <w:szCs w:val="20"/>
          <w:u w:val="single"/>
          <w:lang w:eastAsia="en-GB"/>
        </w:rPr>
      </w:pPr>
    </w:p>
    <w:p w14:paraId="033196A0" w14:textId="77777777" w:rsidR="007D0DCD" w:rsidRPr="007D0DCD" w:rsidRDefault="007D0DCD" w:rsidP="007D0DCD">
      <w:pPr>
        <w:rPr>
          <w:rFonts w:ascii="Calibri" w:eastAsia="Times New Roman" w:hAnsi="Calibri"/>
          <w:b/>
          <w:szCs w:val="20"/>
          <w:u w:val="single"/>
          <w:lang w:eastAsia="en-GB"/>
        </w:rPr>
      </w:pPr>
    </w:p>
    <w:p w14:paraId="206C357E" w14:textId="77777777" w:rsidR="007D0DCD" w:rsidRPr="007D0DCD" w:rsidRDefault="007D0DCD" w:rsidP="007D0DCD">
      <w:pPr>
        <w:rPr>
          <w:rFonts w:ascii="Calibri" w:eastAsia="Times New Roman" w:hAnsi="Calibri"/>
          <w:b/>
          <w:szCs w:val="20"/>
          <w:u w:val="single"/>
          <w:lang w:eastAsia="en-GB"/>
        </w:rPr>
      </w:pPr>
    </w:p>
    <w:p w14:paraId="724CF38C" w14:textId="77777777" w:rsidR="007D0DCD" w:rsidRPr="007D0DCD" w:rsidRDefault="007D0DCD" w:rsidP="007D0DCD">
      <w:pPr>
        <w:rPr>
          <w:rFonts w:ascii="Calibri" w:eastAsia="Times New Roman" w:hAnsi="Calibri"/>
          <w:b/>
          <w:szCs w:val="20"/>
          <w:u w:val="single"/>
          <w:lang w:eastAsia="en-GB"/>
        </w:rPr>
      </w:pPr>
    </w:p>
    <w:p w14:paraId="0D282B5D" w14:textId="77777777" w:rsidR="007D0DCD" w:rsidRPr="007D0DCD" w:rsidRDefault="007D0DCD" w:rsidP="007D0DCD">
      <w:pPr>
        <w:rPr>
          <w:rFonts w:ascii="Calibri" w:eastAsia="Times New Roman" w:hAnsi="Calibri"/>
          <w:b/>
          <w:szCs w:val="20"/>
          <w:u w:val="single"/>
          <w:lang w:eastAsia="en-GB"/>
        </w:rPr>
      </w:pPr>
    </w:p>
    <w:p w14:paraId="591438AB" w14:textId="77777777" w:rsidR="007D0DCD" w:rsidRPr="007D0DCD" w:rsidRDefault="007D0DCD" w:rsidP="007D0DCD">
      <w:pPr>
        <w:rPr>
          <w:rFonts w:ascii="Calibri" w:eastAsia="Times New Roman" w:hAnsi="Calibri"/>
          <w:b/>
          <w:szCs w:val="20"/>
          <w:u w:val="single"/>
          <w:lang w:eastAsia="en-GB"/>
        </w:rPr>
      </w:pPr>
    </w:p>
    <w:p w14:paraId="77CEE690" w14:textId="77777777" w:rsidR="007D0DCD" w:rsidRPr="007D0DCD" w:rsidRDefault="007D0DCD" w:rsidP="007D0DCD">
      <w:pPr>
        <w:rPr>
          <w:rFonts w:ascii="Calibri" w:eastAsia="Times New Roman" w:hAnsi="Calibri"/>
          <w:b/>
          <w:szCs w:val="20"/>
          <w:u w:val="single"/>
          <w:lang w:eastAsia="en-GB"/>
        </w:rPr>
      </w:pPr>
    </w:p>
    <w:p w14:paraId="57701879" w14:textId="77777777" w:rsidR="007D0DCD" w:rsidRPr="007D0DCD" w:rsidRDefault="007D0DCD" w:rsidP="007D0DCD">
      <w:pPr>
        <w:rPr>
          <w:rFonts w:ascii="Calibri" w:eastAsia="Times New Roman" w:hAnsi="Calibri"/>
          <w:b/>
          <w:szCs w:val="20"/>
          <w:u w:val="single"/>
          <w:lang w:eastAsia="en-GB"/>
        </w:rPr>
      </w:pPr>
    </w:p>
    <w:p w14:paraId="0267C509" w14:textId="77777777" w:rsidR="007D0DCD" w:rsidRPr="007D0DCD" w:rsidRDefault="007D0DCD" w:rsidP="007D0DCD">
      <w:pPr>
        <w:rPr>
          <w:rFonts w:ascii="Calibri" w:eastAsia="Times New Roman" w:hAnsi="Calibri"/>
          <w:b/>
          <w:szCs w:val="20"/>
          <w:u w:val="single"/>
          <w:lang w:eastAsia="en-GB"/>
        </w:rPr>
      </w:pPr>
    </w:p>
    <w:p w14:paraId="61FE8D09" w14:textId="77777777" w:rsidR="007D0DCD" w:rsidRPr="007D0DCD" w:rsidRDefault="007D0DCD" w:rsidP="007D0DCD">
      <w:pPr>
        <w:rPr>
          <w:rFonts w:ascii="Calibri" w:eastAsia="Times New Roman" w:hAnsi="Calibri"/>
          <w:b/>
          <w:szCs w:val="20"/>
          <w:u w:val="single"/>
          <w:lang w:eastAsia="en-GB"/>
        </w:rPr>
      </w:pPr>
    </w:p>
    <w:p w14:paraId="7D7576E6" w14:textId="77777777" w:rsidR="007D0DCD" w:rsidRPr="007D0DCD" w:rsidRDefault="007D0DCD" w:rsidP="007D0DCD">
      <w:pPr>
        <w:rPr>
          <w:rFonts w:ascii="Calibri" w:eastAsia="Times New Roman" w:hAnsi="Calibri"/>
          <w:b/>
          <w:szCs w:val="20"/>
          <w:u w:val="single"/>
          <w:lang w:eastAsia="en-GB"/>
        </w:rPr>
      </w:pPr>
    </w:p>
    <w:p w14:paraId="1E5F443A" w14:textId="77777777" w:rsidR="007D0DCD" w:rsidRPr="007D0DCD" w:rsidRDefault="007D0DCD" w:rsidP="007D0DCD">
      <w:pPr>
        <w:rPr>
          <w:rFonts w:ascii="Calibri" w:eastAsia="Times New Roman" w:hAnsi="Calibri"/>
          <w:b/>
          <w:szCs w:val="20"/>
          <w:u w:val="single"/>
          <w:lang w:eastAsia="en-GB"/>
        </w:rPr>
      </w:pPr>
    </w:p>
    <w:p w14:paraId="47C9237C" w14:textId="77777777" w:rsidR="007D0DCD" w:rsidRPr="007D0DCD" w:rsidRDefault="007D0DCD" w:rsidP="007D0DCD">
      <w:pPr>
        <w:rPr>
          <w:rFonts w:ascii="Calibri" w:eastAsia="Times New Roman" w:hAnsi="Calibri"/>
          <w:b/>
          <w:szCs w:val="20"/>
          <w:u w:val="single"/>
          <w:lang w:eastAsia="en-GB"/>
        </w:rPr>
      </w:pPr>
    </w:p>
    <w:p w14:paraId="0A6331A7" w14:textId="77777777" w:rsidR="007D0DCD" w:rsidRPr="007D0DCD" w:rsidRDefault="007D0DCD" w:rsidP="007D0DCD">
      <w:pPr>
        <w:rPr>
          <w:rFonts w:ascii="Calibri" w:eastAsia="Times New Roman" w:hAnsi="Calibri"/>
          <w:b/>
          <w:szCs w:val="20"/>
          <w:u w:val="single"/>
          <w:lang w:eastAsia="en-GB"/>
        </w:rPr>
      </w:pPr>
    </w:p>
    <w:p w14:paraId="1A7492D6" w14:textId="77777777" w:rsidR="007D0DCD" w:rsidRPr="007D0DCD" w:rsidRDefault="007D0DCD" w:rsidP="007D0DCD">
      <w:pPr>
        <w:rPr>
          <w:rFonts w:ascii="Calibri" w:eastAsia="Times New Roman" w:hAnsi="Calibri"/>
          <w:b/>
          <w:szCs w:val="20"/>
          <w:u w:val="single"/>
          <w:lang w:eastAsia="en-GB"/>
        </w:rPr>
        <w:sectPr w:rsidR="007D0DCD" w:rsidRPr="007D0DCD" w:rsidSect="001D4249">
          <w:pgSz w:w="11906" w:h="16838"/>
          <w:pgMar w:top="1440" w:right="1800" w:bottom="1440" w:left="1800" w:header="708" w:footer="708" w:gutter="0"/>
          <w:cols w:space="708"/>
          <w:docGrid w:linePitch="360"/>
        </w:sectPr>
      </w:pPr>
    </w:p>
    <w:p w14:paraId="0531D3F1" w14:textId="4518A440" w:rsidR="007D0DCD" w:rsidRPr="00DE372B" w:rsidRDefault="007D0DCD" w:rsidP="007D0DCD">
      <w:pPr>
        <w:rPr>
          <w:rFonts w:ascii="Calibri" w:eastAsia="Times New Roman" w:hAnsi="Calibri"/>
          <w:b/>
          <w:i/>
          <w:iCs/>
          <w:color w:val="FF0000"/>
          <w:sz w:val="28"/>
          <w:szCs w:val="20"/>
          <w:lang w:eastAsia="en-GB"/>
        </w:rPr>
      </w:pPr>
      <w:r w:rsidRPr="00FA430B">
        <w:rPr>
          <w:rFonts w:ascii="Calibri" w:eastAsia="Times New Roman" w:hAnsi="Calibri"/>
          <w:b/>
          <w:color w:val="7AC142"/>
          <w:sz w:val="28"/>
          <w:szCs w:val="20"/>
          <w:lang w:eastAsia="en-GB"/>
        </w:rPr>
        <w:lastRenderedPageBreak/>
        <w:t>TABLE OF CONTENTS</w:t>
      </w:r>
      <w:r w:rsidR="00DE372B">
        <w:rPr>
          <w:rFonts w:ascii="Calibri" w:eastAsia="Times New Roman" w:hAnsi="Calibri"/>
          <w:b/>
          <w:color w:val="7AC142"/>
          <w:sz w:val="28"/>
          <w:szCs w:val="20"/>
          <w:lang w:eastAsia="en-GB"/>
        </w:rPr>
        <w:t xml:space="preserve"> </w:t>
      </w:r>
      <w:r w:rsidR="00D95274">
        <w:rPr>
          <w:rFonts w:ascii="Calibri" w:eastAsia="Times New Roman" w:hAnsi="Calibri"/>
          <w:b/>
          <w:i/>
          <w:iCs/>
          <w:color w:val="FF0000"/>
          <w:sz w:val="28"/>
          <w:szCs w:val="20"/>
          <w:lang w:eastAsia="en-GB"/>
        </w:rPr>
        <w:t xml:space="preserve"> </w:t>
      </w:r>
    </w:p>
    <w:p w14:paraId="639C80DE" w14:textId="77777777" w:rsidR="007D0DCD" w:rsidRPr="00DE372B" w:rsidRDefault="007D0DCD" w:rsidP="007D0DCD">
      <w:pPr>
        <w:rPr>
          <w:rFonts w:ascii="Calibri" w:eastAsia="Times New Roman" w:hAnsi="Calibri"/>
          <w:b/>
          <w:color w:val="FF0000"/>
          <w:szCs w:val="20"/>
          <w:u w:val="single"/>
          <w:lang w:eastAsia="en-GB"/>
        </w:rPr>
      </w:pPr>
    </w:p>
    <w:p w14:paraId="02947CD9" w14:textId="4D753300" w:rsidR="007B06DD" w:rsidRDefault="00D966BD" w:rsidP="00D95274">
      <w:pPr>
        <w:pStyle w:val="TOC1"/>
        <w:rPr>
          <w:rFonts w:asciiTheme="minorHAnsi" w:eastAsiaTheme="minorEastAsia" w:hAnsiTheme="minorHAnsi" w:cstheme="minorBidi"/>
          <w:sz w:val="22"/>
          <w:szCs w:val="22"/>
          <w:lang w:eastAsia="en-GB"/>
        </w:rPr>
      </w:pPr>
      <w:r>
        <w:rPr>
          <w:rFonts w:eastAsia="Times New Roman" w:cs="Arial"/>
          <w:szCs w:val="20"/>
        </w:rPr>
        <w:fldChar w:fldCharType="begin"/>
      </w:r>
      <w:r>
        <w:rPr>
          <w:rFonts w:eastAsia="Times New Roman" w:cs="Arial"/>
          <w:szCs w:val="20"/>
        </w:rPr>
        <w:instrText xml:space="preserve"> TOC \o "1-1" \t "Heading2,2" </w:instrText>
      </w:r>
      <w:r>
        <w:rPr>
          <w:rFonts w:eastAsia="Times New Roman" w:cs="Arial"/>
          <w:szCs w:val="20"/>
        </w:rPr>
        <w:fldChar w:fldCharType="separate"/>
      </w:r>
      <w:r w:rsidR="007B06DD">
        <w:t>INTRODUCTION</w:t>
      </w:r>
      <w:r w:rsidR="007B06DD">
        <w:tab/>
      </w:r>
      <w:r w:rsidR="007B06DD">
        <w:fldChar w:fldCharType="begin"/>
      </w:r>
      <w:r w:rsidR="007B06DD">
        <w:instrText xml:space="preserve"> PAGEREF _Toc116910368 \h </w:instrText>
      </w:r>
      <w:r w:rsidR="007B06DD">
        <w:fldChar w:fldCharType="separate"/>
      </w:r>
      <w:r w:rsidR="005D2979">
        <w:t>1</w:t>
      </w:r>
      <w:r w:rsidR="007B06DD">
        <w:fldChar w:fldCharType="end"/>
      </w:r>
    </w:p>
    <w:p w14:paraId="158646C9" w14:textId="3ECD8658" w:rsidR="007B06DD" w:rsidRDefault="007B06DD" w:rsidP="00D95274">
      <w:pPr>
        <w:pStyle w:val="TOC1"/>
        <w:rPr>
          <w:rFonts w:asciiTheme="minorHAnsi" w:eastAsiaTheme="minorEastAsia" w:hAnsiTheme="minorHAnsi" w:cstheme="minorBidi"/>
          <w:sz w:val="22"/>
          <w:szCs w:val="22"/>
          <w:lang w:eastAsia="en-GB"/>
        </w:rPr>
      </w:pPr>
      <w:r>
        <w:t>scope</w:t>
      </w:r>
      <w:r>
        <w:tab/>
      </w:r>
      <w:r>
        <w:fldChar w:fldCharType="begin"/>
      </w:r>
      <w:r>
        <w:instrText xml:space="preserve"> PAGEREF _Toc116910369 \h </w:instrText>
      </w:r>
      <w:r>
        <w:fldChar w:fldCharType="separate"/>
      </w:r>
      <w:r w:rsidR="005D2979">
        <w:t>1</w:t>
      </w:r>
      <w:r>
        <w:fldChar w:fldCharType="end"/>
      </w:r>
    </w:p>
    <w:p w14:paraId="5B56381B" w14:textId="53B3EF5B" w:rsidR="007B06DD" w:rsidRDefault="007B06DD" w:rsidP="00D95274">
      <w:pPr>
        <w:pStyle w:val="TOC1"/>
        <w:rPr>
          <w:rFonts w:asciiTheme="minorHAnsi" w:eastAsiaTheme="minorEastAsia" w:hAnsiTheme="minorHAnsi" w:cstheme="minorBidi"/>
          <w:sz w:val="22"/>
          <w:szCs w:val="22"/>
          <w:lang w:eastAsia="en-GB"/>
        </w:rPr>
      </w:pPr>
      <w:r w:rsidRPr="00A63741">
        <w:rPr>
          <w:lang w:val="en-US"/>
        </w:rPr>
        <w:t>LEGAL &amp; REGULATORY REQUIREMENTS</w:t>
      </w:r>
      <w:r>
        <w:tab/>
      </w:r>
      <w:r>
        <w:fldChar w:fldCharType="begin"/>
      </w:r>
      <w:r>
        <w:instrText xml:space="preserve"> PAGEREF _Toc116910370 \h </w:instrText>
      </w:r>
      <w:r>
        <w:fldChar w:fldCharType="separate"/>
      </w:r>
      <w:r w:rsidR="005D2979">
        <w:t>1</w:t>
      </w:r>
      <w:r>
        <w:fldChar w:fldCharType="end"/>
      </w:r>
    </w:p>
    <w:p w14:paraId="15B33F4D" w14:textId="45B8DC27" w:rsidR="007B06DD" w:rsidRDefault="007B06DD" w:rsidP="00D95274">
      <w:pPr>
        <w:pStyle w:val="TOC1"/>
        <w:rPr>
          <w:rFonts w:asciiTheme="minorHAnsi" w:eastAsiaTheme="minorEastAsia" w:hAnsiTheme="minorHAnsi" w:cstheme="minorBidi"/>
          <w:sz w:val="22"/>
          <w:szCs w:val="22"/>
          <w:lang w:eastAsia="en-GB"/>
        </w:rPr>
      </w:pPr>
      <w:r w:rsidRPr="00A63741">
        <w:rPr>
          <w:lang w:val="en-US"/>
        </w:rPr>
        <w:t>definitions</w:t>
      </w:r>
      <w:r>
        <w:tab/>
      </w:r>
      <w:r>
        <w:fldChar w:fldCharType="begin"/>
      </w:r>
      <w:r>
        <w:instrText xml:space="preserve"> PAGEREF _Toc116910371 \h </w:instrText>
      </w:r>
      <w:r>
        <w:fldChar w:fldCharType="separate"/>
      </w:r>
      <w:r w:rsidR="005D2979">
        <w:t>2</w:t>
      </w:r>
      <w:r>
        <w:fldChar w:fldCharType="end"/>
      </w:r>
    </w:p>
    <w:p w14:paraId="18901822" w14:textId="15D42D62" w:rsidR="007B06DD" w:rsidRDefault="007B06DD" w:rsidP="00D95274">
      <w:pPr>
        <w:pStyle w:val="TOC1"/>
        <w:rPr>
          <w:rFonts w:asciiTheme="minorHAnsi" w:eastAsiaTheme="minorEastAsia" w:hAnsiTheme="minorHAnsi" w:cstheme="minorBidi"/>
          <w:sz w:val="22"/>
          <w:szCs w:val="22"/>
          <w:lang w:eastAsia="en-GB"/>
        </w:rPr>
      </w:pPr>
      <w:r w:rsidRPr="00A63741">
        <w:rPr>
          <w:lang w:val="en-US"/>
        </w:rPr>
        <w:t>OUR POLICY</w:t>
      </w:r>
      <w:r>
        <w:tab/>
      </w:r>
      <w:r>
        <w:fldChar w:fldCharType="begin"/>
      </w:r>
      <w:r>
        <w:instrText xml:space="preserve"> PAGEREF _Toc116910372 \h </w:instrText>
      </w:r>
      <w:r>
        <w:fldChar w:fldCharType="separate"/>
      </w:r>
      <w:r w:rsidR="005D2979">
        <w:t>3</w:t>
      </w:r>
      <w:r>
        <w:fldChar w:fldCharType="end"/>
      </w:r>
    </w:p>
    <w:p w14:paraId="6AFA9BCD" w14:textId="5FC1A5BB" w:rsidR="007B06DD" w:rsidRDefault="007B06DD" w:rsidP="00D95274">
      <w:pPr>
        <w:pStyle w:val="TOC1"/>
        <w:rPr>
          <w:rFonts w:asciiTheme="minorHAnsi" w:eastAsiaTheme="minorEastAsia" w:hAnsiTheme="minorHAnsi" w:cstheme="minorBidi"/>
          <w:sz w:val="22"/>
          <w:szCs w:val="22"/>
          <w:lang w:eastAsia="en-GB"/>
        </w:rPr>
      </w:pPr>
      <w:r w:rsidRPr="00A63741">
        <w:rPr>
          <w:lang w:val="en-US"/>
        </w:rPr>
        <w:t>EQUALITY, DIVERSITY &amp; INCLUSION</w:t>
      </w:r>
      <w:r>
        <w:tab/>
      </w:r>
      <w:r>
        <w:fldChar w:fldCharType="begin"/>
      </w:r>
      <w:r>
        <w:instrText xml:space="preserve"> PAGEREF _Toc116910373 \h </w:instrText>
      </w:r>
      <w:r>
        <w:fldChar w:fldCharType="separate"/>
      </w:r>
      <w:r w:rsidR="005D2979">
        <w:t>5</w:t>
      </w:r>
      <w:r>
        <w:fldChar w:fldCharType="end"/>
      </w:r>
    </w:p>
    <w:p w14:paraId="2B38044E" w14:textId="4CA83A34" w:rsidR="007B06DD" w:rsidRDefault="007B06DD" w:rsidP="00D95274">
      <w:pPr>
        <w:pStyle w:val="TOC1"/>
        <w:rPr>
          <w:rFonts w:asciiTheme="minorHAnsi" w:eastAsiaTheme="minorEastAsia" w:hAnsiTheme="minorHAnsi" w:cstheme="minorBidi"/>
          <w:sz w:val="22"/>
          <w:szCs w:val="22"/>
          <w:lang w:eastAsia="en-GB"/>
        </w:rPr>
      </w:pPr>
      <w:r>
        <w:t>RESPONSIBILITIES</w:t>
      </w:r>
      <w:r>
        <w:tab/>
      </w:r>
      <w:r>
        <w:fldChar w:fldCharType="begin"/>
      </w:r>
      <w:r>
        <w:instrText xml:space="preserve"> PAGEREF _Toc116910374 \h </w:instrText>
      </w:r>
      <w:r>
        <w:fldChar w:fldCharType="separate"/>
      </w:r>
      <w:r w:rsidR="005D2979">
        <w:t>5</w:t>
      </w:r>
      <w:r>
        <w:fldChar w:fldCharType="end"/>
      </w:r>
    </w:p>
    <w:p w14:paraId="1F09EF7E" w14:textId="2A2FFDE2" w:rsidR="007B06DD" w:rsidRDefault="007B06DD" w:rsidP="00D95274">
      <w:pPr>
        <w:pStyle w:val="TOC1"/>
        <w:rPr>
          <w:rFonts w:asciiTheme="minorHAnsi" w:eastAsiaTheme="minorEastAsia" w:hAnsiTheme="minorHAnsi" w:cstheme="minorBidi"/>
          <w:sz w:val="22"/>
          <w:szCs w:val="22"/>
          <w:lang w:eastAsia="en-GB"/>
        </w:rPr>
      </w:pPr>
      <w:r w:rsidRPr="00A63741">
        <w:rPr>
          <w:lang w:val="en-US"/>
        </w:rPr>
        <w:t>MONITORING AND REPORTING</w:t>
      </w:r>
      <w:r>
        <w:tab/>
      </w:r>
      <w:r>
        <w:fldChar w:fldCharType="begin"/>
      </w:r>
      <w:r>
        <w:instrText xml:space="preserve"> PAGEREF _Toc116910375 \h </w:instrText>
      </w:r>
      <w:r>
        <w:fldChar w:fldCharType="separate"/>
      </w:r>
      <w:r w:rsidR="005D2979">
        <w:t>8</w:t>
      </w:r>
      <w:r>
        <w:fldChar w:fldCharType="end"/>
      </w:r>
    </w:p>
    <w:p w14:paraId="5B356F5E" w14:textId="3A069804" w:rsidR="007B06DD" w:rsidRDefault="007B06DD" w:rsidP="00D95274">
      <w:pPr>
        <w:pStyle w:val="TOC1"/>
        <w:rPr>
          <w:rFonts w:asciiTheme="minorHAnsi" w:eastAsiaTheme="minorEastAsia" w:hAnsiTheme="minorHAnsi" w:cstheme="minorBidi"/>
          <w:sz w:val="22"/>
          <w:szCs w:val="22"/>
          <w:lang w:eastAsia="en-GB"/>
        </w:rPr>
      </w:pPr>
      <w:r w:rsidRPr="00A63741">
        <w:rPr>
          <w:lang w:val="en-US"/>
        </w:rPr>
        <w:t>CONSULTATION</w:t>
      </w:r>
      <w:r>
        <w:tab/>
      </w:r>
      <w:r>
        <w:fldChar w:fldCharType="begin"/>
      </w:r>
      <w:r>
        <w:instrText xml:space="preserve"> PAGEREF _Toc116910376 \h </w:instrText>
      </w:r>
      <w:r>
        <w:fldChar w:fldCharType="separate"/>
      </w:r>
      <w:r w:rsidR="005D2979">
        <w:t>8</w:t>
      </w:r>
      <w:r>
        <w:fldChar w:fldCharType="end"/>
      </w:r>
    </w:p>
    <w:p w14:paraId="2BFE44A3" w14:textId="45215A85" w:rsidR="007B06DD" w:rsidRDefault="007B06DD" w:rsidP="00D95274">
      <w:pPr>
        <w:pStyle w:val="TOC1"/>
        <w:rPr>
          <w:rFonts w:asciiTheme="minorHAnsi" w:eastAsiaTheme="minorEastAsia" w:hAnsiTheme="minorHAnsi" w:cstheme="minorBidi"/>
          <w:sz w:val="22"/>
          <w:szCs w:val="22"/>
          <w:lang w:eastAsia="en-GB"/>
        </w:rPr>
      </w:pPr>
      <w:r w:rsidRPr="00A63741">
        <w:rPr>
          <w:lang w:val="en-US"/>
        </w:rPr>
        <w:t>REVIEW</w:t>
      </w:r>
      <w:r>
        <w:tab/>
      </w:r>
      <w:r>
        <w:fldChar w:fldCharType="begin"/>
      </w:r>
      <w:r>
        <w:instrText xml:space="preserve"> PAGEREF _Toc116910377 \h </w:instrText>
      </w:r>
      <w:r>
        <w:fldChar w:fldCharType="separate"/>
      </w:r>
      <w:r w:rsidR="005D2979">
        <w:t>9</w:t>
      </w:r>
      <w:r>
        <w:fldChar w:fldCharType="end"/>
      </w:r>
    </w:p>
    <w:p w14:paraId="549BF2BC" w14:textId="5F952A7A" w:rsidR="007B06DD" w:rsidRDefault="007B06DD" w:rsidP="00D95274">
      <w:pPr>
        <w:pStyle w:val="TOC1"/>
        <w:rPr>
          <w:rFonts w:asciiTheme="minorHAnsi" w:eastAsiaTheme="minorEastAsia" w:hAnsiTheme="minorHAnsi" w:cstheme="minorBidi"/>
          <w:sz w:val="22"/>
          <w:szCs w:val="22"/>
          <w:lang w:eastAsia="en-GB"/>
        </w:rPr>
      </w:pPr>
      <w:r>
        <w:t>ASSOCIATED DOCUMENTS</w:t>
      </w:r>
      <w:r>
        <w:tab/>
      </w:r>
      <w:r>
        <w:fldChar w:fldCharType="begin"/>
      </w:r>
      <w:r>
        <w:instrText xml:space="preserve"> PAGEREF _Toc116910378 \h </w:instrText>
      </w:r>
      <w:r>
        <w:fldChar w:fldCharType="separate"/>
      </w:r>
      <w:r w:rsidR="005D2979">
        <w:t>9</w:t>
      </w:r>
      <w:r>
        <w:fldChar w:fldCharType="end"/>
      </w:r>
    </w:p>
    <w:p w14:paraId="7DBC081C" w14:textId="1B84D168" w:rsidR="007B06DD" w:rsidRDefault="007B06DD" w:rsidP="00D95274">
      <w:pPr>
        <w:pStyle w:val="TOC1"/>
        <w:rPr>
          <w:rFonts w:asciiTheme="minorHAnsi" w:eastAsiaTheme="minorEastAsia" w:hAnsiTheme="minorHAnsi" w:cstheme="minorBidi"/>
          <w:sz w:val="22"/>
          <w:szCs w:val="22"/>
          <w:lang w:eastAsia="en-GB"/>
        </w:rPr>
      </w:pPr>
      <w:r>
        <w:t>POLICY INFORMATION</w:t>
      </w:r>
      <w:r>
        <w:tab/>
      </w:r>
      <w:r>
        <w:fldChar w:fldCharType="begin"/>
      </w:r>
      <w:r>
        <w:instrText xml:space="preserve"> PAGEREF _Toc116910379 \h </w:instrText>
      </w:r>
      <w:r>
        <w:fldChar w:fldCharType="separate"/>
      </w:r>
      <w:r w:rsidR="005D2979">
        <w:t>9</w:t>
      </w:r>
      <w:r>
        <w:fldChar w:fldCharType="end"/>
      </w:r>
    </w:p>
    <w:p w14:paraId="66F914F8" w14:textId="31901701" w:rsidR="000114C6" w:rsidRDefault="00D966BD" w:rsidP="00D95274">
      <w:pPr>
        <w:pStyle w:val="TOC1"/>
        <w:numPr>
          <w:ilvl w:val="0"/>
          <w:numId w:val="0"/>
        </w:numPr>
        <w:ind w:left="357"/>
      </w:pPr>
      <w:r>
        <w:fldChar w:fldCharType="end"/>
      </w:r>
    </w:p>
    <w:p w14:paraId="7CA65830" w14:textId="77777777" w:rsidR="00E3112F" w:rsidRDefault="00E3112F" w:rsidP="00E3112F"/>
    <w:p w14:paraId="1492316F" w14:textId="77777777" w:rsidR="00E3112F" w:rsidRDefault="00E3112F" w:rsidP="00D966BD">
      <w:pPr>
        <w:pStyle w:val="ListBullet1"/>
        <w:numPr>
          <w:ilvl w:val="0"/>
          <w:numId w:val="0"/>
        </w:numPr>
        <w:ind w:left="714"/>
      </w:pPr>
    </w:p>
    <w:p w14:paraId="477F3CE0" w14:textId="77777777" w:rsidR="00E3112F" w:rsidRDefault="00E3112F" w:rsidP="00E3112F"/>
    <w:p w14:paraId="774F3723" w14:textId="77777777" w:rsidR="00E3112F" w:rsidRDefault="00E3112F" w:rsidP="00E3112F"/>
    <w:p w14:paraId="35032AC8" w14:textId="77777777" w:rsidR="00E3112F" w:rsidRDefault="00E3112F" w:rsidP="00E3112F"/>
    <w:p w14:paraId="558D183E" w14:textId="77777777" w:rsidR="00E3112F" w:rsidRPr="00E3112F" w:rsidRDefault="00E3112F" w:rsidP="00E3112F"/>
    <w:p w14:paraId="20E7D758" w14:textId="77777777" w:rsidR="000114C6" w:rsidRDefault="000114C6" w:rsidP="00D95274">
      <w:pPr>
        <w:pStyle w:val="TOC1"/>
        <w:sectPr w:rsidR="000114C6" w:rsidSect="001D4249">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134" w:left="1418" w:header="709" w:footer="709" w:gutter="0"/>
          <w:cols w:space="708"/>
          <w:docGrid w:linePitch="360"/>
        </w:sect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816"/>
      </w:tblGrid>
      <w:tr w:rsidR="0093600A" w:rsidRPr="007D0DCD" w14:paraId="3E8B33FB" w14:textId="77777777" w:rsidTr="7BB91AFE">
        <w:trPr>
          <w:trHeight w:hRule="exact" w:val="20"/>
        </w:trPr>
        <w:tc>
          <w:tcPr>
            <w:tcW w:w="817" w:type="dxa"/>
            <w:tcBorders>
              <w:bottom w:val="nil"/>
            </w:tcBorders>
          </w:tcPr>
          <w:p w14:paraId="793D161E" w14:textId="77777777" w:rsidR="0093600A" w:rsidRDefault="0093600A">
            <w:pPr>
              <w:rPr>
                <w:sz w:val="2"/>
              </w:rPr>
            </w:pPr>
            <w:bookmarkStart w:id="0" w:name="_Toc476208625"/>
            <w:bookmarkStart w:id="1" w:name="_d79c87fe_6252_43de_8411_f76d9de68aab"/>
            <w:bookmarkStart w:id="2" w:name="_82638439_f3b7_4d7d_a8a5_41f5daf31a54"/>
            <w:bookmarkStart w:id="3" w:name="_Toc442854524"/>
            <w:bookmarkStart w:id="4" w:name="_Toc476208639"/>
            <w:bookmarkEnd w:id="0"/>
            <w:bookmarkEnd w:id="1"/>
          </w:p>
        </w:tc>
        <w:tc>
          <w:tcPr>
            <w:tcW w:w="8816" w:type="dxa"/>
            <w:tcBorders>
              <w:bottom w:val="nil"/>
            </w:tcBorders>
          </w:tcPr>
          <w:p w14:paraId="37868438" w14:textId="77777777" w:rsidR="0093600A" w:rsidRDefault="0093600A">
            <w:pPr>
              <w:rPr>
                <w:sz w:val="2"/>
              </w:rPr>
            </w:pPr>
          </w:p>
        </w:tc>
      </w:tr>
      <w:tr w:rsidR="0093600A" w:rsidRPr="007D0DCD" w14:paraId="2DFE7376" w14:textId="77777777" w:rsidTr="7BB91AFE">
        <w:tc>
          <w:tcPr>
            <w:tcW w:w="817" w:type="dxa"/>
            <w:tcBorders>
              <w:top w:val="nil"/>
              <w:left w:val="nil"/>
              <w:bottom w:val="nil"/>
              <w:right w:val="nil"/>
            </w:tcBorders>
          </w:tcPr>
          <w:p w14:paraId="7D5603A4" w14:textId="77777777" w:rsidR="0093600A" w:rsidRPr="003C1B99" w:rsidRDefault="0093600A" w:rsidP="0093600A">
            <w:pPr>
              <w:pStyle w:val="ListParagraph"/>
              <w:numPr>
                <w:ilvl w:val="0"/>
                <w:numId w:val="5"/>
              </w:numPr>
            </w:pPr>
          </w:p>
        </w:tc>
        <w:tc>
          <w:tcPr>
            <w:tcW w:w="8816" w:type="dxa"/>
            <w:tcBorders>
              <w:top w:val="nil"/>
              <w:left w:val="nil"/>
              <w:bottom w:val="nil"/>
              <w:right w:val="nil"/>
            </w:tcBorders>
          </w:tcPr>
          <w:p w14:paraId="67D69426" w14:textId="696A91A6" w:rsidR="0093600A" w:rsidRPr="003C3036" w:rsidRDefault="0093600A" w:rsidP="00601BEC">
            <w:pPr>
              <w:pStyle w:val="Heading1"/>
              <w:rPr>
                <w:color w:val="A6A6A6" w:themeColor="background1" w:themeShade="A6"/>
              </w:rPr>
            </w:pPr>
            <w:bookmarkStart w:id="5" w:name="_Toc476208626"/>
            <w:bookmarkStart w:id="6" w:name="_Toc116910368"/>
            <w:r w:rsidRPr="00601BEC">
              <w:t>INTRODUCTION</w:t>
            </w:r>
            <w:bookmarkEnd w:id="5"/>
            <w:bookmarkEnd w:id="6"/>
            <w:r w:rsidR="00247C6B">
              <w:t xml:space="preserve"> </w:t>
            </w:r>
            <w:r w:rsidR="00516AF1">
              <w:rPr>
                <w:color w:val="A6A6A6" w:themeColor="background1" w:themeShade="A6"/>
              </w:rPr>
              <w:t xml:space="preserve"> </w:t>
            </w:r>
          </w:p>
        </w:tc>
      </w:tr>
      <w:tr w:rsidR="00B41462" w:rsidRPr="007D0DCD" w14:paraId="346E1BFD" w14:textId="77777777" w:rsidTr="7BB91AFE">
        <w:tc>
          <w:tcPr>
            <w:tcW w:w="817" w:type="dxa"/>
            <w:tcBorders>
              <w:top w:val="nil"/>
              <w:left w:val="nil"/>
              <w:bottom w:val="nil"/>
              <w:right w:val="nil"/>
            </w:tcBorders>
          </w:tcPr>
          <w:p w14:paraId="31BBC2DD" w14:textId="77777777" w:rsidR="00B41462" w:rsidRPr="007D0DCD" w:rsidRDefault="00B41462" w:rsidP="0093600A">
            <w:pPr>
              <w:rPr>
                <w:rFonts w:ascii="Calibri" w:eastAsia="Times New Roman" w:hAnsi="Calibri" w:cs="Arial"/>
                <w:szCs w:val="20"/>
                <w:lang w:eastAsia="en-GB"/>
              </w:rPr>
            </w:pPr>
          </w:p>
        </w:tc>
        <w:tc>
          <w:tcPr>
            <w:tcW w:w="8816" w:type="dxa"/>
            <w:tcBorders>
              <w:top w:val="nil"/>
              <w:left w:val="nil"/>
              <w:bottom w:val="nil"/>
              <w:right w:val="nil"/>
            </w:tcBorders>
          </w:tcPr>
          <w:p w14:paraId="0B2F6624" w14:textId="77777777" w:rsidR="00B41462" w:rsidRPr="00A064EB" w:rsidRDefault="00B41462" w:rsidP="00247C6B">
            <w:pPr>
              <w:rPr>
                <w:i/>
                <w:iCs/>
                <w:color w:val="FF0000"/>
                <w:lang w:val="en-US"/>
              </w:rPr>
            </w:pPr>
          </w:p>
        </w:tc>
      </w:tr>
      <w:tr w:rsidR="0093600A" w:rsidRPr="007D0DCD" w14:paraId="77D9890F" w14:textId="77777777" w:rsidTr="7BB91AFE">
        <w:tc>
          <w:tcPr>
            <w:tcW w:w="817" w:type="dxa"/>
            <w:tcBorders>
              <w:top w:val="nil"/>
              <w:left w:val="nil"/>
              <w:bottom w:val="nil"/>
              <w:right w:val="nil"/>
            </w:tcBorders>
          </w:tcPr>
          <w:p w14:paraId="1E70D9CA" w14:textId="77777777" w:rsidR="0093600A" w:rsidRPr="003C1B99" w:rsidRDefault="0093600A" w:rsidP="0093600A">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147CDE6D" w14:textId="2E5408FE" w:rsidR="0093600A" w:rsidRDefault="00752E69" w:rsidP="00DD6A8A">
            <w:pPr>
              <w:rPr>
                <w:rFonts w:eastAsia="Times New Roman" w:cs="Arial"/>
                <w:szCs w:val="20"/>
                <w:lang w:eastAsia="en-GB"/>
              </w:rPr>
            </w:pPr>
            <w:r>
              <w:rPr>
                <w:rFonts w:eastAsia="Times New Roman" w:cs="Arial"/>
                <w:szCs w:val="20"/>
                <w:lang w:eastAsia="en-GB"/>
              </w:rPr>
              <w:t>The Trust is committed to maintaining high standards of honesty, probity and accountability and to the prevention of fraud and corruption</w:t>
            </w:r>
            <w:r w:rsidR="00267039">
              <w:rPr>
                <w:rFonts w:eastAsia="Times New Roman" w:cs="Arial"/>
                <w:szCs w:val="20"/>
                <w:lang w:eastAsia="en-GB"/>
              </w:rPr>
              <w:t>; it</w:t>
            </w:r>
            <w:r w:rsidR="006B78DB">
              <w:rPr>
                <w:rFonts w:eastAsia="Times New Roman" w:cs="Arial"/>
                <w:szCs w:val="20"/>
                <w:lang w:eastAsia="en-GB"/>
              </w:rPr>
              <w:t xml:space="preserve"> </w:t>
            </w:r>
            <w:r w:rsidR="003C3036" w:rsidRPr="00662D1D">
              <w:rPr>
                <w:rFonts w:eastAsia="Times New Roman" w:cs="Arial"/>
                <w:szCs w:val="20"/>
                <w:lang w:eastAsia="en-GB"/>
              </w:rPr>
              <w:t>takes a zero-tolerance approach</w:t>
            </w:r>
            <w:r w:rsidR="00667FBC">
              <w:rPr>
                <w:rFonts w:eastAsia="Times New Roman" w:cs="Arial"/>
                <w:szCs w:val="20"/>
                <w:lang w:eastAsia="en-GB"/>
              </w:rPr>
              <w:t xml:space="preserve"> to</w:t>
            </w:r>
            <w:r w:rsidR="003C3036" w:rsidRPr="00662D1D">
              <w:rPr>
                <w:rFonts w:eastAsia="Times New Roman" w:cs="Arial"/>
                <w:szCs w:val="20"/>
                <w:lang w:eastAsia="en-GB"/>
              </w:rPr>
              <w:t xml:space="preserve"> </w:t>
            </w:r>
            <w:r w:rsidR="003C3036">
              <w:rPr>
                <w:rFonts w:eastAsia="Times New Roman" w:cs="Arial"/>
                <w:szCs w:val="20"/>
                <w:lang w:eastAsia="en-GB"/>
              </w:rPr>
              <w:t>fraud, bribery</w:t>
            </w:r>
            <w:r w:rsidR="00796E6C">
              <w:rPr>
                <w:rFonts w:eastAsia="Times New Roman" w:cs="Arial"/>
                <w:szCs w:val="20"/>
                <w:lang w:eastAsia="en-GB"/>
              </w:rPr>
              <w:t>, corruption</w:t>
            </w:r>
            <w:r w:rsidR="003C3036">
              <w:rPr>
                <w:rFonts w:eastAsia="Times New Roman" w:cs="Arial"/>
                <w:szCs w:val="20"/>
                <w:lang w:eastAsia="en-GB"/>
              </w:rPr>
              <w:t xml:space="preserve"> and related </w:t>
            </w:r>
            <w:r w:rsidR="005800FF">
              <w:rPr>
                <w:rFonts w:eastAsia="Times New Roman" w:cs="Arial"/>
                <w:szCs w:val="20"/>
                <w:lang w:eastAsia="en-GB"/>
              </w:rPr>
              <w:t xml:space="preserve">activities and </w:t>
            </w:r>
            <w:r w:rsidR="003C3036">
              <w:rPr>
                <w:rFonts w:eastAsia="Times New Roman" w:cs="Arial"/>
                <w:szCs w:val="20"/>
                <w:lang w:eastAsia="en-GB"/>
              </w:rPr>
              <w:t>offences.</w:t>
            </w:r>
            <w:r w:rsidR="005800FF">
              <w:rPr>
                <w:rFonts w:eastAsia="Times New Roman" w:cs="Arial"/>
                <w:szCs w:val="20"/>
                <w:lang w:eastAsia="en-GB"/>
              </w:rPr>
              <w:t xml:space="preserve"> </w:t>
            </w:r>
          </w:p>
          <w:p w14:paraId="6A5FCA1C" w14:textId="08AFEAE7" w:rsidR="007B702D" w:rsidRPr="007D0DCD" w:rsidRDefault="007B702D" w:rsidP="00DD6A8A">
            <w:pPr>
              <w:rPr>
                <w:lang w:eastAsia="en-GB"/>
              </w:rPr>
            </w:pPr>
          </w:p>
        </w:tc>
      </w:tr>
      <w:tr w:rsidR="007B702D" w:rsidRPr="007D0DCD" w14:paraId="284B168B" w14:textId="77777777" w:rsidTr="7BB91AFE">
        <w:tc>
          <w:tcPr>
            <w:tcW w:w="817" w:type="dxa"/>
            <w:tcBorders>
              <w:top w:val="nil"/>
              <w:left w:val="nil"/>
              <w:bottom w:val="nil"/>
              <w:right w:val="nil"/>
            </w:tcBorders>
          </w:tcPr>
          <w:p w14:paraId="53B25EA8" w14:textId="77777777" w:rsidR="007B702D" w:rsidRPr="003C1B99" w:rsidRDefault="007B702D" w:rsidP="0093600A">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7CE640A6" w14:textId="546A45E1" w:rsidR="007B702D" w:rsidRPr="00662D1D" w:rsidDel="005800FF" w:rsidRDefault="007B702D" w:rsidP="00DD6A8A">
            <w:pPr>
              <w:rPr>
                <w:rFonts w:eastAsia="Times New Roman" w:cs="Arial"/>
                <w:szCs w:val="20"/>
                <w:lang w:eastAsia="en-GB"/>
              </w:rPr>
            </w:pPr>
            <w:r>
              <w:rPr>
                <w:rFonts w:eastAsia="Times New Roman" w:cs="Arial"/>
                <w:szCs w:val="20"/>
                <w:lang w:eastAsia="en-GB"/>
              </w:rPr>
              <w:t xml:space="preserve">PPHT </w:t>
            </w:r>
            <w:r w:rsidRPr="00490FF0">
              <w:rPr>
                <w:rFonts w:eastAsia="Times New Roman" w:cs="Arial"/>
                <w:szCs w:val="20"/>
                <w:lang w:eastAsia="en-GB"/>
              </w:rPr>
              <w:t xml:space="preserve">expects all its employees to operate in such a way that the reputation of the </w:t>
            </w:r>
            <w:r>
              <w:rPr>
                <w:rFonts w:eastAsia="Times New Roman" w:cs="Arial"/>
                <w:szCs w:val="20"/>
                <w:lang w:eastAsia="en-GB"/>
              </w:rPr>
              <w:t>Trust</w:t>
            </w:r>
            <w:r w:rsidRPr="00490FF0">
              <w:rPr>
                <w:rFonts w:eastAsia="Times New Roman" w:cs="Arial"/>
                <w:szCs w:val="20"/>
                <w:lang w:eastAsia="en-GB"/>
              </w:rPr>
              <w:t xml:space="preserve"> is not called in </w:t>
            </w:r>
            <w:r>
              <w:rPr>
                <w:rFonts w:eastAsia="Times New Roman" w:cs="Arial"/>
                <w:szCs w:val="20"/>
                <w:lang w:eastAsia="en-GB"/>
              </w:rPr>
              <w:t xml:space="preserve">to </w:t>
            </w:r>
            <w:r w:rsidRPr="00490FF0">
              <w:rPr>
                <w:rFonts w:eastAsia="Times New Roman" w:cs="Arial"/>
                <w:szCs w:val="20"/>
                <w:lang w:eastAsia="en-GB"/>
              </w:rPr>
              <w:t>question.</w:t>
            </w:r>
            <w:r>
              <w:rPr>
                <w:rFonts w:eastAsia="Times New Roman" w:cs="Arial"/>
                <w:szCs w:val="20"/>
                <w:lang w:eastAsia="en-GB"/>
              </w:rPr>
              <w:t xml:space="preserve"> It also expects that organisations who work with or wish to work with the Trust will act with integrity and with a similar commitment to </w:t>
            </w:r>
            <w:r w:rsidR="0071499F">
              <w:rPr>
                <w:rFonts w:eastAsia="Times New Roman" w:cs="Arial"/>
                <w:szCs w:val="20"/>
                <w:lang w:eastAsia="en-GB"/>
              </w:rPr>
              <w:t>the prevention of fraud and corruption</w:t>
            </w:r>
            <w:r w:rsidR="00062A8F">
              <w:rPr>
                <w:rFonts w:eastAsia="Times New Roman" w:cs="Arial"/>
                <w:szCs w:val="20"/>
                <w:lang w:eastAsia="en-GB"/>
              </w:rPr>
              <w:t>.</w:t>
            </w:r>
          </w:p>
        </w:tc>
      </w:tr>
      <w:tr w:rsidR="00592FEA" w:rsidRPr="007D0DCD" w14:paraId="436A24C2" w14:textId="77777777" w:rsidTr="7BB91AFE">
        <w:tc>
          <w:tcPr>
            <w:tcW w:w="817" w:type="dxa"/>
            <w:tcBorders>
              <w:top w:val="nil"/>
              <w:left w:val="nil"/>
              <w:bottom w:val="nil"/>
              <w:right w:val="nil"/>
            </w:tcBorders>
          </w:tcPr>
          <w:p w14:paraId="180264E8" w14:textId="77777777" w:rsidR="00592FEA" w:rsidRPr="003C1B99" w:rsidRDefault="00592FEA" w:rsidP="00592FEA">
            <w:pPr>
              <w:pStyle w:val="ListParagraph"/>
              <w:ind w:left="0"/>
              <w:rPr>
                <w:rFonts w:eastAsia="Times New Roman" w:cs="Arial"/>
                <w:b w:val="0"/>
                <w:color w:val="auto"/>
                <w:szCs w:val="20"/>
                <w:lang w:eastAsia="en-GB"/>
              </w:rPr>
            </w:pPr>
          </w:p>
        </w:tc>
        <w:tc>
          <w:tcPr>
            <w:tcW w:w="8816" w:type="dxa"/>
            <w:tcBorders>
              <w:top w:val="nil"/>
              <w:left w:val="nil"/>
              <w:bottom w:val="nil"/>
              <w:right w:val="nil"/>
            </w:tcBorders>
          </w:tcPr>
          <w:p w14:paraId="2EE5DD5E" w14:textId="77777777" w:rsidR="00592FEA" w:rsidRPr="007D0DCD" w:rsidRDefault="00592FEA" w:rsidP="00DD6A8A">
            <w:pPr>
              <w:rPr>
                <w:lang w:eastAsia="en-GB"/>
              </w:rPr>
            </w:pPr>
          </w:p>
        </w:tc>
      </w:tr>
      <w:tr w:rsidR="0093600A" w:rsidRPr="007D0DCD" w14:paraId="2F306CE0" w14:textId="77777777" w:rsidTr="7BB91AFE">
        <w:tc>
          <w:tcPr>
            <w:tcW w:w="817" w:type="dxa"/>
            <w:tcBorders>
              <w:top w:val="nil"/>
              <w:left w:val="nil"/>
              <w:bottom w:val="nil"/>
              <w:right w:val="nil"/>
            </w:tcBorders>
          </w:tcPr>
          <w:p w14:paraId="4513521E"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1142151B" w14:textId="10DE86BA" w:rsidR="0093600A" w:rsidRPr="00BA5AF4" w:rsidRDefault="005800FF" w:rsidP="0093600A">
            <w:pPr>
              <w:rPr>
                <w:rFonts w:ascii="Calibri" w:eastAsia="Times New Roman" w:hAnsi="Calibri" w:cs="Arial"/>
                <w:szCs w:val="20"/>
                <w:lang w:eastAsia="en-GB"/>
              </w:rPr>
            </w:pPr>
            <w:r w:rsidRPr="00490FF0">
              <w:rPr>
                <w:rFonts w:ascii="Calibri" w:eastAsia="Times New Roman" w:hAnsi="Calibri" w:cs="Arial"/>
                <w:szCs w:val="20"/>
                <w:lang w:eastAsia="en-GB"/>
              </w:rPr>
              <w:t xml:space="preserve">The purpose of this </w:t>
            </w:r>
            <w:r>
              <w:rPr>
                <w:rFonts w:ascii="Calibri" w:eastAsia="Times New Roman" w:hAnsi="Calibri" w:cs="Arial"/>
                <w:szCs w:val="20"/>
                <w:lang w:eastAsia="en-GB"/>
              </w:rPr>
              <w:t>Policy</w:t>
            </w:r>
            <w:r w:rsidRPr="00490FF0">
              <w:rPr>
                <w:rFonts w:ascii="Calibri" w:eastAsia="Times New Roman" w:hAnsi="Calibri" w:cs="Arial"/>
                <w:szCs w:val="20"/>
                <w:lang w:eastAsia="en-GB"/>
              </w:rPr>
              <w:t xml:space="preserve"> is to set out the Trust’s </w:t>
            </w:r>
            <w:r>
              <w:rPr>
                <w:rFonts w:ascii="Calibri" w:eastAsia="Times New Roman" w:hAnsi="Calibri" w:cs="Arial"/>
                <w:szCs w:val="20"/>
                <w:lang w:eastAsia="en-GB"/>
              </w:rPr>
              <w:t xml:space="preserve">overall approach and </w:t>
            </w:r>
            <w:r w:rsidRPr="00490FF0">
              <w:rPr>
                <w:rFonts w:ascii="Calibri" w:eastAsia="Times New Roman" w:hAnsi="Calibri" w:cs="Arial"/>
                <w:szCs w:val="20"/>
                <w:lang w:eastAsia="en-GB"/>
              </w:rPr>
              <w:t>responsibilities with regard to prevention</w:t>
            </w:r>
            <w:r>
              <w:rPr>
                <w:rFonts w:ascii="Calibri" w:eastAsia="Times New Roman" w:hAnsi="Calibri" w:cs="Arial"/>
                <w:szCs w:val="20"/>
                <w:lang w:eastAsia="en-GB"/>
              </w:rPr>
              <w:t xml:space="preserve"> and detection of </w:t>
            </w:r>
            <w:r w:rsidRPr="00490FF0">
              <w:rPr>
                <w:rFonts w:ascii="Calibri" w:eastAsia="Times New Roman" w:hAnsi="Calibri" w:cs="Arial"/>
                <w:szCs w:val="20"/>
                <w:lang w:eastAsia="en-GB"/>
              </w:rPr>
              <w:t>fraud</w:t>
            </w:r>
            <w:r>
              <w:rPr>
                <w:rFonts w:ascii="Calibri" w:eastAsia="Times New Roman" w:hAnsi="Calibri" w:cs="Arial"/>
                <w:szCs w:val="20"/>
                <w:lang w:eastAsia="en-GB"/>
              </w:rPr>
              <w:t>, bribery and corruption</w:t>
            </w:r>
            <w:r w:rsidRPr="00490FF0">
              <w:rPr>
                <w:rFonts w:ascii="Calibri" w:eastAsia="Times New Roman" w:hAnsi="Calibri" w:cs="Arial"/>
                <w:szCs w:val="20"/>
                <w:lang w:eastAsia="en-GB"/>
              </w:rPr>
              <w:t>, what to do if fraud</w:t>
            </w:r>
            <w:r>
              <w:rPr>
                <w:rFonts w:ascii="Calibri" w:eastAsia="Times New Roman" w:hAnsi="Calibri" w:cs="Arial"/>
                <w:szCs w:val="20"/>
                <w:lang w:eastAsia="en-GB"/>
              </w:rPr>
              <w:t>, bribery or corruption</w:t>
            </w:r>
            <w:r w:rsidRPr="00490FF0">
              <w:rPr>
                <w:rFonts w:ascii="Calibri" w:eastAsia="Times New Roman" w:hAnsi="Calibri" w:cs="Arial"/>
                <w:szCs w:val="20"/>
                <w:lang w:eastAsia="en-GB"/>
              </w:rPr>
              <w:t xml:space="preserve"> is suspected and the action</w:t>
            </w:r>
            <w:r>
              <w:rPr>
                <w:rFonts w:ascii="Calibri" w:eastAsia="Times New Roman" w:hAnsi="Calibri" w:cs="Arial"/>
                <w:szCs w:val="20"/>
                <w:lang w:eastAsia="en-GB"/>
              </w:rPr>
              <w:t>s</w:t>
            </w:r>
            <w:r w:rsidRPr="00490FF0">
              <w:rPr>
                <w:rFonts w:ascii="Calibri" w:eastAsia="Times New Roman" w:hAnsi="Calibri" w:cs="Arial"/>
                <w:szCs w:val="20"/>
                <w:lang w:eastAsia="en-GB"/>
              </w:rPr>
              <w:t xml:space="preserve"> that will be taken by </w:t>
            </w:r>
            <w:r>
              <w:rPr>
                <w:rFonts w:ascii="Calibri" w:eastAsia="Times New Roman" w:hAnsi="Calibri" w:cs="Arial"/>
                <w:szCs w:val="20"/>
                <w:lang w:eastAsia="en-GB"/>
              </w:rPr>
              <w:t>the Trust</w:t>
            </w:r>
            <w:r w:rsidRPr="00490FF0">
              <w:rPr>
                <w:rFonts w:ascii="Calibri" w:eastAsia="Times New Roman" w:hAnsi="Calibri" w:cs="Arial"/>
                <w:szCs w:val="20"/>
                <w:lang w:eastAsia="en-GB"/>
              </w:rPr>
              <w:t>.</w:t>
            </w:r>
            <w:r w:rsidR="00914341">
              <w:rPr>
                <w:rFonts w:ascii="Calibri" w:eastAsia="Times New Roman" w:hAnsi="Calibri" w:cs="Arial"/>
                <w:szCs w:val="20"/>
                <w:lang w:eastAsia="en-GB"/>
              </w:rPr>
              <w:t xml:space="preserve"> </w:t>
            </w:r>
          </w:p>
        </w:tc>
      </w:tr>
      <w:tr w:rsidR="0093600A" w:rsidRPr="007D0DCD" w14:paraId="7F97C729" w14:textId="77777777" w:rsidTr="7BB91AFE">
        <w:tc>
          <w:tcPr>
            <w:tcW w:w="817" w:type="dxa"/>
            <w:tcBorders>
              <w:top w:val="nil"/>
              <w:left w:val="nil"/>
              <w:bottom w:val="nil"/>
              <w:right w:val="nil"/>
            </w:tcBorders>
          </w:tcPr>
          <w:p w14:paraId="6FCD8C76"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3B9288D2" w14:textId="77777777" w:rsidR="0093600A" w:rsidRPr="007D0DCD" w:rsidRDefault="0093600A" w:rsidP="0093600A">
            <w:pPr>
              <w:rPr>
                <w:rFonts w:ascii="Calibri" w:eastAsia="Times New Roman" w:hAnsi="Calibri" w:cs="Arial"/>
                <w:szCs w:val="20"/>
                <w:lang w:eastAsia="en-GB"/>
              </w:rPr>
            </w:pPr>
          </w:p>
        </w:tc>
      </w:tr>
      <w:tr w:rsidR="00592FEA" w:rsidRPr="007D0DCD" w14:paraId="5EC95DBA" w14:textId="77777777" w:rsidTr="7BB91AFE">
        <w:tc>
          <w:tcPr>
            <w:tcW w:w="817" w:type="dxa"/>
            <w:tcBorders>
              <w:top w:val="nil"/>
              <w:left w:val="nil"/>
              <w:bottom w:val="nil"/>
              <w:right w:val="nil"/>
            </w:tcBorders>
          </w:tcPr>
          <w:p w14:paraId="65623D80" w14:textId="77777777" w:rsidR="00592FEA" w:rsidRPr="003C1B99" w:rsidRDefault="00592FE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04DE49FF" w14:textId="2A13F53A" w:rsidR="00592FEA" w:rsidRPr="00BE6AFE" w:rsidRDefault="005800FF" w:rsidP="00DD6A8A">
            <w:pPr>
              <w:pStyle w:val="ListBullet1"/>
              <w:numPr>
                <w:ilvl w:val="0"/>
                <w:numId w:val="0"/>
              </w:numPr>
              <w:rPr>
                <w:rFonts w:eastAsia="Times New Roman" w:cs="Arial"/>
                <w:szCs w:val="20"/>
                <w:lang w:eastAsia="en-GB"/>
              </w:rPr>
            </w:pPr>
            <w:r>
              <w:rPr>
                <w:rFonts w:eastAsia="Times New Roman" w:cs="Arial"/>
                <w:szCs w:val="20"/>
                <w:lang w:eastAsia="en-GB"/>
              </w:rPr>
              <w:t>PPHT</w:t>
            </w:r>
            <w:r w:rsidR="005D2979">
              <w:rPr>
                <w:rFonts w:eastAsia="Times New Roman" w:cs="Arial"/>
                <w:szCs w:val="20"/>
                <w:lang w:eastAsia="en-GB"/>
              </w:rPr>
              <w:t xml:space="preserve"> </w:t>
            </w:r>
            <w:r>
              <w:rPr>
                <w:rFonts w:eastAsia="Times New Roman" w:cs="Arial"/>
                <w:szCs w:val="20"/>
                <w:lang w:eastAsia="en-GB"/>
              </w:rPr>
              <w:t xml:space="preserve">will </w:t>
            </w:r>
            <w:r w:rsidR="00752E69">
              <w:rPr>
                <w:rFonts w:eastAsia="Times New Roman" w:cs="Arial"/>
                <w:szCs w:val="20"/>
                <w:lang w:eastAsia="en-GB"/>
              </w:rPr>
              <w:t xml:space="preserve">take robust action against perpetrators where fraud or attempted fraud and/or corruption is detected. It will </w:t>
            </w:r>
            <w:r>
              <w:rPr>
                <w:rFonts w:eastAsia="Times New Roman" w:cs="Arial"/>
                <w:szCs w:val="20"/>
                <w:lang w:eastAsia="en-GB"/>
              </w:rPr>
              <w:t xml:space="preserve">seek the appropriate civil, criminal and, where necessary, disciplinary sanctions against those who seek to commit such offences against the Trust.  </w:t>
            </w:r>
          </w:p>
        </w:tc>
      </w:tr>
      <w:tr w:rsidR="00592FEA" w:rsidRPr="007D0DCD" w14:paraId="02A96034" w14:textId="77777777" w:rsidTr="7BB91AFE">
        <w:tc>
          <w:tcPr>
            <w:tcW w:w="817" w:type="dxa"/>
            <w:tcBorders>
              <w:top w:val="nil"/>
              <w:left w:val="nil"/>
              <w:bottom w:val="nil"/>
              <w:right w:val="nil"/>
            </w:tcBorders>
          </w:tcPr>
          <w:p w14:paraId="6E1D9B35" w14:textId="77777777" w:rsidR="00592FEA" w:rsidRPr="003C1B99" w:rsidRDefault="00592FEA" w:rsidP="00D27A0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00D83D04" w14:textId="77777777" w:rsidR="00592FEA" w:rsidRPr="007D0DCD" w:rsidRDefault="00592FEA" w:rsidP="00DD6A8A">
            <w:pPr>
              <w:pStyle w:val="ListBullet1"/>
              <w:numPr>
                <w:ilvl w:val="0"/>
                <w:numId w:val="0"/>
              </w:numPr>
              <w:rPr>
                <w:lang w:eastAsia="en-GB"/>
              </w:rPr>
            </w:pPr>
          </w:p>
        </w:tc>
      </w:tr>
      <w:tr w:rsidR="00592FEA" w:rsidRPr="007D0DCD" w14:paraId="612CB85F" w14:textId="77777777" w:rsidTr="7BB91AFE">
        <w:tc>
          <w:tcPr>
            <w:tcW w:w="817" w:type="dxa"/>
            <w:tcBorders>
              <w:top w:val="nil"/>
              <w:left w:val="nil"/>
              <w:bottom w:val="nil"/>
              <w:right w:val="nil"/>
            </w:tcBorders>
          </w:tcPr>
          <w:p w14:paraId="6438ABC5" w14:textId="77777777" w:rsidR="00592FEA" w:rsidRPr="003C1B99" w:rsidRDefault="00592FE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D228A9E" w14:textId="7E38B71F" w:rsidR="00592FEA" w:rsidRPr="007D0DCD" w:rsidRDefault="00752E69" w:rsidP="00DD6A8A">
            <w:pPr>
              <w:pStyle w:val="ListBullet1"/>
              <w:numPr>
                <w:ilvl w:val="0"/>
                <w:numId w:val="0"/>
              </w:numPr>
              <w:rPr>
                <w:lang w:eastAsia="en-GB"/>
              </w:rPr>
            </w:pPr>
            <w:r>
              <w:rPr>
                <w:lang w:eastAsia="en-GB"/>
              </w:rPr>
              <w:t>Implementation of this policy should demonstrate our commitment to probity and accountability</w:t>
            </w:r>
            <w:r w:rsidR="00062A8F">
              <w:rPr>
                <w:lang w:eastAsia="en-GB"/>
              </w:rPr>
              <w:t>. It</w:t>
            </w:r>
            <w:r w:rsidR="00062A8F">
              <w:rPr>
                <w:rFonts w:ascii="Calibri" w:eastAsia="Times New Roman" w:hAnsi="Calibri" w:cs="Arial"/>
                <w:szCs w:val="20"/>
                <w:lang w:eastAsia="en-GB"/>
              </w:rPr>
              <w:t xml:space="preserve"> should encourage and enable staff and other</w:t>
            </w:r>
            <w:r w:rsidR="00667FBC">
              <w:rPr>
                <w:rFonts w:ascii="Calibri" w:eastAsia="Times New Roman" w:hAnsi="Calibri" w:cs="Arial"/>
                <w:szCs w:val="20"/>
                <w:lang w:eastAsia="en-GB"/>
              </w:rPr>
              <w:t>s</w:t>
            </w:r>
            <w:r w:rsidR="00062A8F">
              <w:rPr>
                <w:rFonts w:ascii="Calibri" w:eastAsia="Times New Roman" w:hAnsi="Calibri" w:cs="Arial"/>
                <w:szCs w:val="20"/>
                <w:lang w:eastAsia="en-GB"/>
              </w:rPr>
              <w:t xml:space="preserve"> to raise serious concerns with the Trust rather than to overlook a problem or to raise the concern or issue directly with a third party </w:t>
            </w:r>
            <w:r>
              <w:rPr>
                <w:lang w:eastAsia="en-GB"/>
              </w:rPr>
              <w:t>and should minimise any losses, reputational damage and risk of legal action against the Trust which may arise through fraud or corruption.</w:t>
            </w:r>
          </w:p>
        </w:tc>
      </w:tr>
      <w:tr w:rsidR="00592FEA" w:rsidRPr="007D0DCD" w14:paraId="0208E4A5" w14:textId="77777777" w:rsidTr="7BB91AFE">
        <w:tc>
          <w:tcPr>
            <w:tcW w:w="817" w:type="dxa"/>
            <w:tcBorders>
              <w:top w:val="nil"/>
              <w:left w:val="nil"/>
              <w:bottom w:val="nil"/>
              <w:right w:val="nil"/>
            </w:tcBorders>
          </w:tcPr>
          <w:p w14:paraId="0BAA00C9" w14:textId="77777777" w:rsidR="00592FEA" w:rsidRPr="003C1B99" w:rsidRDefault="00592FEA" w:rsidP="00D27A0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13ECE48E" w14:textId="77777777" w:rsidR="00592FEA" w:rsidRPr="007D0DCD" w:rsidRDefault="00592FEA" w:rsidP="00DD6A8A">
            <w:pPr>
              <w:pStyle w:val="ListBullet1"/>
              <w:numPr>
                <w:ilvl w:val="0"/>
                <w:numId w:val="0"/>
              </w:numPr>
              <w:rPr>
                <w:lang w:eastAsia="en-GB"/>
              </w:rPr>
            </w:pPr>
          </w:p>
        </w:tc>
      </w:tr>
      <w:tr w:rsidR="0093600A" w:rsidRPr="007D0DCD" w14:paraId="14094D75" w14:textId="77777777" w:rsidTr="7BB91AFE">
        <w:tc>
          <w:tcPr>
            <w:tcW w:w="817" w:type="dxa"/>
            <w:tcBorders>
              <w:top w:val="nil"/>
              <w:left w:val="nil"/>
              <w:bottom w:val="nil"/>
              <w:right w:val="nil"/>
            </w:tcBorders>
          </w:tcPr>
          <w:p w14:paraId="0BE75162" w14:textId="77777777" w:rsidR="0093600A" w:rsidRPr="005927A0" w:rsidRDefault="0093600A" w:rsidP="0093600A">
            <w:pPr>
              <w:pStyle w:val="ListParagraph"/>
              <w:numPr>
                <w:ilvl w:val="0"/>
                <w:numId w:val="5"/>
              </w:numPr>
            </w:pPr>
          </w:p>
        </w:tc>
        <w:tc>
          <w:tcPr>
            <w:tcW w:w="8816" w:type="dxa"/>
            <w:tcBorders>
              <w:top w:val="nil"/>
              <w:left w:val="nil"/>
              <w:bottom w:val="nil"/>
              <w:right w:val="nil"/>
            </w:tcBorders>
          </w:tcPr>
          <w:p w14:paraId="4429D626" w14:textId="77777777" w:rsidR="0093600A" w:rsidRPr="009D2345" w:rsidRDefault="00E82464" w:rsidP="00601BEC">
            <w:pPr>
              <w:pStyle w:val="Heading1"/>
            </w:pPr>
            <w:bookmarkStart w:id="7" w:name="_Toc116910369"/>
            <w:r>
              <w:t>scope</w:t>
            </w:r>
            <w:bookmarkEnd w:id="7"/>
          </w:p>
        </w:tc>
      </w:tr>
      <w:tr w:rsidR="0093600A" w:rsidRPr="007D0DCD" w14:paraId="19539C6F" w14:textId="77777777" w:rsidTr="7BB91AFE">
        <w:tc>
          <w:tcPr>
            <w:tcW w:w="817" w:type="dxa"/>
            <w:tcBorders>
              <w:top w:val="nil"/>
              <w:left w:val="nil"/>
              <w:bottom w:val="nil"/>
              <w:right w:val="nil"/>
            </w:tcBorders>
          </w:tcPr>
          <w:p w14:paraId="43ED4E01" w14:textId="77777777" w:rsidR="0093600A" w:rsidRPr="00EF55CC" w:rsidRDefault="0093600A" w:rsidP="0093600A">
            <w:pPr>
              <w:rPr>
                <w:lang w:eastAsia="en-GB"/>
              </w:rPr>
            </w:pPr>
          </w:p>
        </w:tc>
        <w:tc>
          <w:tcPr>
            <w:tcW w:w="8816" w:type="dxa"/>
            <w:tcBorders>
              <w:top w:val="nil"/>
              <w:left w:val="nil"/>
              <w:bottom w:val="nil"/>
              <w:right w:val="nil"/>
            </w:tcBorders>
          </w:tcPr>
          <w:p w14:paraId="01D667AA" w14:textId="727033F2" w:rsidR="007B06DD" w:rsidRPr="00A064EB" w:rsidRDefault="007B06DD" w:rsidP="003C3036">
            <w:pPr>
              <w:rPr>
                <w:i/>
                <w:iCs/>
                <w:color w:val="A6A6A6" w:themeColor="background1" w:themeShade="A6"/>
                <w:lang w:val="en-US"/>
              </w:rPr>
            </w:pPr>
          </w:p>
        </w:tc>
      </w:tr>
      <w:tr w:rsidR="0093600A" w:rsidRPr="007D0DCD" w14:paraId="2956186D" w14:textId="77777777" w:rsidTr="7BB91AFE">
        <w:tc>
          <w:tcPr>
            <w:tcW w:w="817" w:type="dxa"/>
            <w:tcBorders>
              <w:top w:val="nil"/>
              <w:left w:val="nil"/>
              <w:bottom w:val="nil"/>
              <w:right w:val="nil"/>
            </w:tcBorders>
          </w:tcPr>
          <w:p w14:paraId="37A5003B"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5006A0DD" w14:textId="074A6ACD" w:rsidR="0093600A" w:rsidRPr="007D0DCD" w:rsidRDefault="00267039" w:rsidP="0093600A">
            <w:pPr>
              <w:rPr>
                <w:rFonts w:ascii="Calibri" w:eastAsia="Times New Roman" w:hAnsi="Calibri" w:cs="Arial"/>
                <w:szCs w:val="20"/>
                <w:lang w:eastAsia="en-GB"/>
              </w:rPr>
            </w:pPr>
            <w:r>
              <w:rPr>
                <w:rFonts w:ascii="Calibri" w:eastAsia="Times New Roman" w:hAnsi="Calibri" w:cs="Arial"/>
                <w:szCs w:val="20"/>
                <w:lang w:eastAsia="en-GB"/>
              </w:rPr>
              <w:t>T</w:t>
            </w:r>
            <w:r w:rsidR="00062A8F">
              <w:rPr>
                <w:rFonts w:ascii="Calibri" w:eastAsia="Times New Roman" w:hAnsi="Calibri" w:cs="Arial"/>
                <w:szCs w:val="20"/>
                <w:lang w:eastAsia="en-GB"/>
              </w:rPr>
              <w:t>his</w:t>
            </w:r>
            <w:r w:rsidR="003C3036" w:rsidRPr="00490FF0">
              <w:rPr>
                <w:rFonts w:ascii="Calibri" w:eastAsia="Times New Roman" w:hAnsi="Calibri" w:cs="Arial"/>
                <w:szCs w:val="20"/>
                <w:lang w:eastAsia="en-GB"/>
              </w:rPr>
              <w:t xml:space="preserve"> </w:t>
            </w:r>
            <w:r w:rsidR="00BE6AFE">
              <w:rPr>
                <w:rFonts w:ascii="Calibri" w:eastAsia="Times New Roman" w:hAnsi="Calibri" w:cs="Arial"/>
                <w:szCs w:val="20"/>
                <w:lang w:eastAsia="en-GB"/>
              </w:rPr>
              <w:t>p</w:t>
            </w:r>
            <w:r w:rsidR="003C3036" w:rsidRPr="00490FF0">
              <w:rPr>
                <w:rFonts w:ascii="Calibri" w:eastAsia="Times New Roman" w:hAnsi="Calibri" w:cs="Arial"/>
                <w:szCs w:val="20"/>
                <w:lang w:eastAsia="en-GB"/>
              </w:rPr>
              <w:t xml:space="preserve">olicy applies to all </w:t>
            </w:r>
            <w:r w:rsidR="00BE6AFE">
              <w:rPr>
                <w:rFonts w:ascii="Calibri" w:eastAsia="Times New Roman" w:hAnsi="Calibri" w:cs="Arial"/>
                <w:szCs w:val="20"/>
                <w:lang w:eastAsia="en-GB"/>
              </w:rPr>
              <w:t xml:space="preserve">Trust </w:t>
            </w:r>
            <w:r w:rsidR="003C3036" w:rsidRPr="00490FF0">
              <w:rPr>
                <w:rFonts w:ascii="Calibri" w:eastAsia="Times New Roman" w:hAnsi="Calibri" w:cs="Arial"/>
                <w:szCs w:val="20"/>
                <w:lang w:eastAsia="en-GB"/>
              </w:rPr>
              <w:t xml:space="preserve">employees, permanent and temporary, trainees, apprentices, volunteers including involved tenants, contractors, consultants, suppliers, business partners, </w:t>
            </w:r>
            <w:r w:rsidR="005800FF">
              <w:rPr>
                <w:rFonts w:ascii="Calibri" w:eastAsia="Times New Roman" w:hAnsi="Calibri" w:cs="Arial"/>
                <w:szCs w:val="20"/>
                <w:lang w:eastAsia="en-GB"/>
              </w:rPr>
              <w:t>B</w:t>
            </w:r>
            <w:r w:rsidR="003C3036" w:rsidRPr="00490FF0">
              <w:rPr>
                <w:rFonts w:ascii="Calibri" w:eastAsia="Times New Roman" w:hAnsi="Calibri" w:cs="Arial"/>
                <w:szCs w:val="20"/>
                <w:lang w:eastAsia="en-GB"/>
              </w:rPr>
              <w:t xml:space="preserve">oard </w:t>
            </w:r>
            <w:r w:rsidR="005800FF">
              <w:rPr>
                <w:rFonts w:ascii="Calibri" w:eastAsia="Times New Roman" w:hAnsi="Calibri" w:cs="Arial"/>
                <w:szCs w:val="20"/>
                <w:lang w:eastAsia="en-GB"/>
              </w:rPr>
              <w:t xml:space="preserve">and committee </w:t>
            </w:r>
            <w:r w:rsidR="003C3036" w:rsidRPr="00490FF0">
              <w:rPr>
                <w:rFonts w:ascii="Calibri" w:eastAsia="Times New Roman" w:hAnsi="Calibri" w:cs="Arial"/>
                <w:szCs w:val="20"/>
                <w:lang w:eastAsia="en-GB"/>
              </w:rPr>
              <w:t xml:space="preserve">members and those acting on behalf of PPHT in any business transactions (including agents), otherwise termed as ‘associated persons’.  </w:t>
            </w:r>
          </w:p>
        </w:tc>
      </w:tr>
      <w:tr w:rsidR="0093600A" w:rsidRPr="007D0DCD" w14:paraId="5745F509" w14:textId="77777777" w:rsidTr="7BB91AFE">
        <w:tc>
          <w:tcPr>
            <w:tcW w:w="817" w:type="dxa"/>
            <w:tcBorders>
              <w:top w:val="nil"/>
              <w:left w:val="nil"/>
              <w:bottom w:val="nil"/>
              <w:right w:val="nil"/>
            </w:tcBorders>
          </w:tcPr>
          <w:p w14:paraId="66F3D4C7"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3336C590" w14:textId="77777777" w:rsidR="0093600A" w:rsidRPr="007D0DCD" w:rsidRDefault="0093600A" w:rsidP="0093600A">
            <w:pPr>
              <w:rPr>
                <w:rFonts w:ascii="Calibri" w:eastAsia="Times New Roman" w:hAnsi="Calibri" w:cs="Arial"/>
                <w:szCs w:val="20"/>
                <w:lang w:eastAsia="en-GB"/>
              </w:rPr>
            </w:pPr>
          </w:p>
        </w:tc>
      </w:tr>
      <w:tr w:rsidR="0093600A" w:rsidRPr="007D0DCD" w14:paraId="67B184D1" w14:textId="77777777" w:rsidTr="7BB91AFE">
        <w:tc>
          <w:tcPr>
            <w:tcW w:w="817" w:type="dxa"/>
            <w:tcBorders>
              <w:top w:val="nil"/>
              <w:left w:val="nil"/>
              <w:bottom w:val="nil"/>
              <w:right w:val="nil"/>
            </w:tcBorders>
          </w:tcPr>
          <w:p w14:paraId="1817F06C"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96F237E" w14:textId="7D6537EE" w:rsidR="0093600A" w:rsidRPr="007D0DCD" w:rsidRDefault="005800FF" w:rsidP="0093600A">
            <w:pPr>
              <w:rPr>
                <w:rFonts w:ascii="Calibri" w:eastAsia="Times New Roman" w:hAnsi="Calibri" w:cs="Arial"/>
                <w:szCs w:val="20"/>
                <w:lang w:eastAsia="en-GB"/>
              </w:rPr>
            </w:pPr>
            <w:r>
              <w:rPr>
                <w:rFonts w:ascii="Calibri" w:eastAsia="Times New Roman" w:hAnsi="Calibri" w:cs="Arial"/>
                <w:szCs w:val="20"/>
                <w:lang w:eastAsia="en-GB"/>
              </w:rPr>
              <w:t xml:space="preserve">The </w:t>
            </w:r>
            <w:r w:rsidR="00BE6AFE">
              <w:rPr>
                <w:rFonts w:ascii="Calibri" w:eastAsia="Times New Roman" w:hAnsi="Calibri" w:cs="Arial"/>
                <w:szCs w:val="20"/>
                <w:lang w:eastAsia="en-GB"/>
              </w:rPr>
              <w:t>p</w:t>
            </w:r>
            <w:r>
              <w:rPr>
                <w:rFonts w:ascii="Calibri" w:eastAsia="Times New Roman" w:hAnsi="Calibri" w:cs="Arial"/>
                <w:szCs w:val="20"/>
                <w:lang w:eastAsia="en-GB"/>
              </w:rPr>
              <w:t xml:space="preserve">olicy applies to all parts of the Trust. </w:t>
            </w:r>
            <w:r w:rsidRPr="00490FF0">
              <w:rPr>
                <w:rFonts w:ascii="Calibri" w:eastAsia="Times New Roman" w:hAnsi="Calibri" w:cs="Arial"/>
                <w:szCs w:val="20"/>
                <w:lang w:eastAsia="en-GB"/>
              </w:rPr>
              <w:t xml:space="preserve">Where </w:t>
            </w:r>
            <w:r w:rsidR="00BE6AFE">
              <w:rPr>
                <w:rFonts w:ascii="Calibri" w:eastAsia="Times New Roman" w:hAnsi="Calibri" w:cs="Arial"/>
                <w:szCs w:val="20"/>
                <w:lang w:eastAsia="en-GB"/>
              </w:rPr>
              <w:t>‘</w:t>
            </w:r>
            <w:r w:rsidRPr="00490FF0">
              <w:rPr>
                <w:rFonts w:ascii="Calibri" w:eastAsia="Times New Roman" w:hAnsi="Calibri" w:cs="Arial"/>
                <w:szCs w:val="20"/>
                <w:lang w:eastAsia="en-GB"/>
              </w:rPr>
              <w:t>Peaks &amp; Plains</w:t>
            </w:r>
            <w:r w:rsidR="00BE6AFE">
              <w:rPr>
                <w:rFonts w:ascii="Calibri" w:eastAsia="Times New Roman" w:hAnsi="Calibri" w:cs="Arial"/>
                <w:szCs w:val="20"/>
                <w:lang w:eastAsia="en-GB"/>
              </w:rPr>
              <w:t>’, ‘PPHT’</w:t>
            </w:r>
            <w:r w:rsidRPr="00490FF0">
              <w:rPr>
                <w:rFonts w:ascii="Calibri" w:eastAsia="Times New Roman" w:hAnsi="Calibri" w:cs="Arial"/>
                <w:szCs w:val="20"/>
                <w:lang w:eastAsia="en-GB"/>
              </w:rPr>
              <w:t xml:space="preserve"> or </w:t>
            </w:r>
            <w:r w:rsidR="00BE6AFE">
              <w:rPr>
                <w:rFonts w:ascii="Calibri" w:eastAsia="Times New Roman" w:hAnsi="Calibri" w:cs="Arial"/>
                <w:szCs w:val="20"/>
                <w:lang w:eastAsia="en-GB"/>
              </w:rPr>
              <w:t>‘</w:t>
            </w:r>
            <w:r w:rsidRPr="00490FF0">
              <w:rPr>
                <w:rFonts w:ascii="Calibri" w:eastAsia="Times New Roman" w:hAnsi="Calibri" w:cs="Arial"/>
                <w:szCs w:val="20"/>
                <w:lang w:eastAsia="en-GB"/>
              </w:rPr>
              <w:t>The Trust</w:t>
            </w:r>
            <w:r w:rsidR="00BE6AFE">
              <w:rPr>
                <w:rFonts w:ascii="Calibri" w:eastAsia="Times New Roman" w:hAnsi="Calibri" w:cs="Arial"/>
                <w:szCs w:val="20"/>
                <w:lang w:eastAsia="en-GB"/>
              </w:rPr>
              <w:t>’</w:t>
            </w:r>
            <w:r w:rsidRPr="00490FF0">
              <w:rPr>
                <w:rFonts w:ascii="Calibri" w:eastAsia="Times New Roman" w:hAnsi="Calibri" w:cs="Arial"/>
                <w:szCs w:val="20"/>
                <w:lang w:eastAsia="en-GB"/>
              </w:rPr>
              <w:t xml:space="preserve"> are mentioned, this also means any subsidiary companies</w:t>
            </w:r>
            <w:r w:rsidR="00EA0051">
              <w:rPr>
                <w:rFonts w:ascii="Calibri" w:eastAsia="Times New Roman" w:hAnsi="Calibri" w:cs="Arial"/>
                <w:szCs w:val="20"/>
                <w:lang w:eastAsia="en-GB"/>
              </w:rPr>
              <w:t>.</w:t>
            </w:r>
            <w:r w:rsidRPr="00490FF0">
              <w:rPr>
                <w:rFonts w:ascii="Calibri" w:eastAsia="Times New Roman" w:hAnsi="Calibri" w:cs="Arial"/>
                <w:szCs w:val="20"/>
                <w:lang w:eastAsia="en-GB"/>
              </w:rPr>
              <w:t xml:space="preserve"> </w:t>
            </w:r>
          </w:p>
        </w:tc>
      </w:tr>
      <w:tr w:rsidR="0093600A" w:rsidRPr="007D0DCD" w14:paraId="730641F0" w14:textId="77777777" w:rsidTr="7BB91AFE">
        <w:tc>
          <w:tcPr>
            <w:tcW w:w="817" w:type="dxa"/>
            <w:tcBorders>
              <w:top w:val="nil"/>
              <w:left w:val="nil"/>
              <w:bottom w:val="nil"/>
              <w:right w:val="nil"/>
            </w:tcBorders>
          </w:tcPr>
          <w:p w14:paraId="20414348"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02BEF694" w14:textId="77777777" w:rsidR="0093600A" w:rsidRPr="007D0DCD" w:rsidRDefault="0093600A" w:rsidP="0093600A">
            <w:pPr>
              <w:rPr>
                <w:rFonts w:ascii="Calibri" w:eastAsia="Times New Roman" w:hAnsi="Calibri" w:cs="Arial"/>
                <w:szCs w:val="20"/>
                <w:lang w:eastAsia="en-GB"/>
              </w:rPr>
            </w:pPr>
          </w:p>
        </w:tc>
      </w:tr>
      <w:tr w:rsidR="00235F85" w:rsidRPr="007D0DCD" w14:paraId="269D0666" w14:textId="77777777" w:rsidTr="7BB91AFE">
        <w:tc>
          <w:tcPr>
            <w:tcW w:w="817" w:type="dxa"/>
            <w:tcBorders>
              <w:top w:val="nil"/>
              <w:left w:val="nil"/>
              <w:bottom w:val="nil"/>
              <w:right w:val="nil"/>
            </w:tcBorders>
          </w:tcPr>
          <w:p w14:paraId="3BC91C59" w14:textId="77777777" w:rsidR="00235F85" w:rsidRPr="00BA5AF4" w:rsidRDefault="00235F85"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D516504" w14:textId="5DF5CC29" w:rsidR="00235F85" w:rsidRPr="007D0DCD" w:rsidRDefault="00BE6AFE" w:rsidP="0093600A">
            <w:pPr>
              <w:rPr>
                <w:rFonts w:ascii="Calibri" w:eastAsia="Times New Roman" w:hAnsi="Calibri" w:cs="Arial"/>
                <w:szCs w:val="20"/>
                <w:lang w:eastAsia="en-GB"/>
              </w:rPr>
            </w:pPr>
            <w:r>
              <w:rPr>
                <w:rFonts w:eastAsia="Times New Roman" w:cs="Arial"/>
                <w:szCs w:val="20"/>
                <w:lang w:eastAsia="en-GB"/>
              </w:rPr>
              <w:t xml:space="preserve">The broad principles of this policy apply also to </w:t>
            </w:r>
            <w:r w:rsidR="00267039">
              <w:rPr>
                <w:rFonts w:eastAsia="Times New Roman" w:cs="Arial"/>
                <w:szCs w:val="20"/>
                <w:lang w:eastAsia="en-GB"/>
              </w:rPr>
              <w:t>t</w:t>
            </w:r>
            <w:r>
              <w:rPr>
                <w:rFonts w:eastAsia="Times New Roman" w:cs="Arial"/>
                <w:szCs w:val="20"/>
                <w:lang w:eastAsia="en-GB"/>
              </w:rPr>
              <w:t xml:space="preserve">enancy </w:t>
            </w:r>
            <w:r w:rsidR="00267039">
              <w:rPr>
                <w:rFonts w:eastAsia="Times New Roman" w:cs="Arial"/>
                <w:szCs w:val="20"/>
                <w:lang w:eastAsia="en-GB"/>
              </w:rPr>
              <w:t>f</w:t>
            </w:r>
            <w:r>
              <w:rPr>
                <w:rFonts w:eastAsia="Times New Roman" w:cs="Arial"/>
                <w:szCs w:val="20"/>
                <w:lang w:eastAsia="en-GB"/>
              </w:rPr>
              <w:t xml:space="preserve">raud, however, the detail of how </w:t>
            </w:r>
            <w:r w:rsidR="00062A8F">
              <w:rPr>
                <w:rFonts w:eastAsia="Times New Roman" w:cs="Arial"/>
                <w:szCs w:val="20"/>
                <w:lang w:eastAsia="en-GB"/>
              </w:rPr>
              <w:t>the</w:t>
            </w:r>
            <w:r w:rsidR="005800FF">
              <w:rPr>
                <w:rFonts w:eastAsia="Times New Roman" w:cs="Arial"/>
                <w:szCs w:val="20"/>
                <w:lang w:eastAsia="en-GB"/>
              </w:rPr>
              <w:t xml:space="preserve"> Trust </w:t>
            </w:r>
            <w:r>
              <w:rPr>
                <w:rFonts w:eastAsia="Times New Roman" w:cs="Arial"/>
                <w:szCs w:val="20"/>
                <w:lang w:eastAsia="en-GB"/>
              </w:rPr>
              <w:t xml:space="preserve">prevents and responds to </w:t>
            </w:r>
            <w:r w:rsidR="00267039">
              <w:rPr>
                <w:rFonts w:eastAsia="Times New Roman" w:cs="Arial"/>
                <w:szCs w:val="20"/>
                <w:lang w:eastAsia="en-GB"/>
              </w:rPr>
              <w:t>t</w:t>
            </w:r>
            <w:r>
              <w:rPr>
                <w:rFonts w:eastAsia="Times New Roman" w:cs="Arial"/>
                <w:szCs w:val="20"/>
                <w:lang w:eastAsia="en-GB"/>
              </w:rPr>
              <w:t xml:space="preserve">enancy </w:t>
            </w:r>
            <w:r w:rsidR="00267039">
              <w:rPr>
                <w:rFonts w:eastAsia="Times New Roman" w:cs="Arial"/>
                <w:szCs w:val="20"/>
                <w:lang w:eastAsia="en-GB"/>
              </w:rPr>
              <w:t>f</w:t>
            </w:r>
            <w:r>
              <w:rPr>
                <w:rFonts w:eastAsia="Times New Roman" w:cs="Arial"/>
                <w:szCs w:val="20"/>
                <w:lang w:eastAsia="en-GB"/>
              </w:rPr>
              <w:t xml:space="preserve">raud is set out in the </w:t>
            </w:r>
            <w:r w:rsidR="005800FF">
              <w:rPr>
                <w:rFonts w:eastAsia="Times New Roman" w:cs="Arial"/>
                <w:szCs w:val="20"/>
                <w:lang w:eastAsia="en-GB"/>
              </w:rPr>
              <w:t xml:space="preserve">separate Tenancy </w:t>
            </w:r>
            <w:r>
              <w:rPr>
                <w:rFonts w:eastAsia="Times New Roman" w:cs="Arial"/>
                <w:szCs w:val="20"/>
                <w:lang w:eastAsia="en-GB"/>
              </w:rPr>
              <w:t>F</w:t>
            </w:r>
            <w:r w:rsidR="005800FF">
              <w:rPr>
                <w:rFonts w:eastAsia="Times New Roman" w:cs="Arial"/>
                <w:szCs w:val="20"/>
                <w:lang w:eastAsia="en-GB"/>
              </w:rPr>
              <w:t>raud</w:t>
            </w:r>
            <w:r>
              <w:rPr>
                <w:rFonts w:eastAsia="Times New Roman" w:cs="Arial"/>
                <w:szCs w:val="20"/>
                <w:lang w:eastAsia="en-GB"/>
              </w:rPr>
              <w:t xml:space="preserve"> Policy</w:t>
            </w:r>
            <w:r w:rsidR="005800FF">
              <w:rPr>
                <w:rFonts w:eastAsia="Times New Roman" w:cs="Arial"/>
                <w:szCs w:val="20"/>
                <w:lang w:eastAsia="en-GB"/>
              </w:rPr>
              <w:t>.</w:t>
            </w:r>
          </w:p>
        </w:tc>
      </w:tr>
      <w:tr w:rsidR="00235F85" w:rsidRPr="007D0DCD" w14:paraId="36182BD2" w14:textId="77777777" w:rsidTr="7BB91AFE">
        <w:tc>
          <w:tcPr>
            <w:tcW w:w="817" w:type="dxa"/>
            <w:tcBorders>
              <w:top w:val="nil"/>
              <w:left w:val="nil"/>
              <w:bottom w:val="nil"/>
              <w:right w:val="nil"/>
            </w:tcBorders>
          </w:tcPr>
          <w:p w14:paraId="0E1EF9E6" w14:textId="77777777" w:rsidR="00235F85" w:rsidRPr="00BA5AF4" w:rsidRDefault="00235F85" w:rsidP="00235F85">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55659BD5" w14:textId="77777777" w:rsidR="00235F85" w:rsidRPr="007D0DCD" w:rsidRDefault="00235F85" w:rsidP="0093600A">
            <w:pPr>
              <w:rPr>
                <w:rFonts w:ascii="Calibri" w:eastAsia="Times New Roman" w:hAnsi="Calibri" w:cs="Arial"/>
                <w:szCs w:val="20"/>
                <w:lang w:eastAsia="en-GB"/>
              </w:rPr>
            </w:pPr>
          </w:p>
        </w:tc>
      </w:tr>
      <w:tr w:rsidR="0093600A" w:rsidRPr="007D0DCD" w14:paraId="24819931" w14:textId="77777777" w:rsidTr="7BB91AFE">
        <w:trPr>
          <w:trHeight w:hRule="exact" w:val="340"/>
        </w:trPr>
        <w:tc>
          <w:tcPr>
            <w:tcW w:w="817" w:type="dxa"/>
            <w:tcBorders>
              <w:top w:val="nil"/>
              <w:left w:val="nil"/>
              <w:bottom w:val="nil"/>
              <w:right w:val="nil"/>
            </w:tcBorders>
          </w:tcPr>
          <w:p w14:paraId="790F2D7E" w14:textId="77777777" w:rsidR="0093600A" w:rsidRPr="005927A0" w:rsidRDefault="0093600A" w:rsidP="0093600A">
            <w:pPr>
              <w:pStyle w:val="ListParagraph"/>
              <w:numPr>
                <w:ilvl w:val="0"/>
                <w:numId w:val="5"/>
              </w:numPr>
            </w:pPr>
            <w:bookmarkStart w:id="8" w:name="_Toc476208629"/>
            <w:bookmarkEnd w:id="8"/>
          </w:p>
        </w:tc>
        <w:tc>
          <w:tcPr>
            <w:tcW w:w="8816" w:type="dxa"/>
            <w:tcBorders>
              <w:top w:val="nil"/>
              <w:left w:val="nil"/>
              <w:bottom w:val="nil"/>
              <w:right w:val="nil"/>
            </w:tcBorders>
          </w:tcPr>
          <w:p w14:paraId="09B2C85F" w14:textId="77777777" w:rsidR="0093600A" w:rsidRDefault="00E82464" w:rsidP="00601BEC">
            <w:pPr>
              <w:pStyle w:val="Heading1"/>
              <w:rPr>
                <w:lang w:val="en-US"/>
              </w:rPr>
            </w:pPr>
            <w:bookmarkStart w:id="9" w:name="_Toc116910370"/>
            <w:r w:rsidRPr="006B16FC">
              <w:rPr>
                <w:lang w:val="en-US"/>
              </w:rPr>
              <w:t>LEGAL &amp; REGULATORY REQUIREMENTS</w:t>
            </w:r>
            <w:bookmarkEnd w:id="9"/>
          </w:p>
          <w:p w14:paraId="02341E78" w14:textId="09652E6D" w:rsidR="007B06DD" w:rsidRPr="007B06DD" w:rsidRDefault="007B06DD" w:rsidP="007B06DD">
            <w:pPr>
              <w:rPr>
                <w:lang w:val="en-US"/>
              </w:rPr>
            </w:pPr>
          </w:p>
        </w:tc>
      </w:tr>
      <w:tr w:rsidR="00B41462" w:rsidRPr="007D0DCD" w14:paraId="2DD714A9" w14:textId="77777777" w:rsidTr="00516AF1">
        <w:trPr>
          <w:trHeight w:val="245"/>
        </w:trPr>
        <w:tc>
          <w:tcPr>
            <w:tcW w:w="817" w:type="dxa"/>
            <w:tcBorders>
              <w:top w:val="nil"/>
              <w:left w:val="nil"/>
              <w:bottom w:val="nil"/>
              <w:right w:val="nil"/>
            </w:tcBorders>
          </w:tcPr>
          <w:p w14:paraId="0874BFCA" w14:textId="77777777" w:rsidR="00B41462" w:rsidRPr="00EF55CC" w:rsidRDefault="00B41462" w:rsidP="0093600A">
            <w:pPr>
              <w:rPr>
                <w:lang w:eastAsia="en-GB"/>
              </w:rPr>
            </w:pPr>
          </w:p>
        </w:tc>
        <w:tc>
          <w:tcPr>
            <w:tcW w:w="8816" w:type="dxa"/>
            <w:tcBorders>
              <w:top w:val="nil"/>
              <w:left w:val="nil"/>
              <w:bottom w:val="nil"/>
              <w:right w:val="nil"/>
            </w:tcBorders>
          </w:tcPr>
          <w:p w14:paraId="01EE4B9A" w14:textId="77777777" w:rsidR="00B41462" w:rsidRPr="00516AF1" w:rsidRDefault="00B41462" w:rsidP="0093600A">
            <w:pPr>
              <w:rPr>
                <w:i/>
                <w:iCs/>
                <w:color w:val="A6A6A6" w:themeColor="background1" w:themeShade="A6"/>
                <w:sz w:val="16"/>
                <w:szCs w:val="16"/>
                <w:lang w:val="en-US"/>
              </w:rPr>
            </w:pPr>
          </w:p>
        </w:tc>
      </w:tr>
      <w:tr w:rsidR="00516AF1" w:rsidRPr="00516AF1" w14:paraId="10D79991" w14:textId="77777777" w:rsidTr="7BB91AFE">
        <w:tc>
          <w:tcPr>
            <w:tcW w:w="817" w:type="dxa"/>
            <w:tcBorders>
              <w:top w:val="nil"/>
              <w:left w:val="nil"/>
              <w:bottom w:val="nil"/>
              <w:right w:val="nil"/>
            </w:tcBorders>
          </w:tcPr>
          <w:p w14:paraId="17588246" w14:textId="77777777" w:rsidR="0093600A" w:rsidRPr="00516AF1" w:rsidRDefault="0093600A" w:rsidP="0093600A">
            <w:pPr>
              <w:pStyle w:val="ListParagraph"/>
              <w:numPr>
                <w:ilvl w:val="1"/>
                <w:numId w:val="5"/>
              </w:numPr>
              <w:ind w:left="431" w:hanging="431"/>
              <w:rPr>
                <w:rFonts w:eastAsia="Times New Roman" w:cs="Arial"/>
                <w:b w:val="0"/>
                <w:color w:val="auto"/>
                <w:szCs w:val="20"/>
                <w:lang w:eastAsia="en-GB"/>
              </w:rPr>
            </w:pPr>
            <w:bookmarkStart w:id="10" w:name="_Ref32235445"/>
          </w:p>
        </w:tc>
        <w:bookmarkEnd w:id="10"/>
        <w:tc>
          <w:tcPr>
            <w:tcW w:w="8816" w:type="dxa"/>
            <w:tcBorders>
              <w:top w:val="nil"/>
              <w:left w:val="nil"/>
              <w:bottom w:val="nil"/>
              <w:right w:val="nil"/>
            </w:tcBorders>
          </w:tcPr>
          <w:p w14:paraId="7525DB9C" w14:textId="775C235F" w:rsidR="00C76B3B" w:rsidRPr="00516AF1" w:rsidRDefault="00BE6AFE" w:rsidP="005800FF">
            <w:pPr>
              <w:rPr>
                <w:rFonts w:eastAsia="Times New Roman" w:cs="Arial"/>
                <w:szCs w:val="20"/>
                <w:lang w:eastAsia="en-GB"/>
              </w:rPr>
            </w:pPr>
            <w:r w:rsidRPr="00516AF1">
              <w:rPr>
                <w:lang w:eastAsia="en-GB"/>
              </w:rPr>
              <w:t xml:space="preserve">The </w:t>
            </w:r>
            <w:r w:rsidR="00AA760B" w:rsidRPr="00516AF1">
              <w:rPr>
                <w:lang w:eastAsia="en-GB"/>
              </w:rPr>
              <w:t xml:space="preserve">most </w:t>
            </w:r>
            <w:r w:rsidRPr="00516AF1">
              <w:rPr>
                <w:lang w:eastAsia="en-GB"/>
              </w:rPr>
              <w:t xml:space="preserve">significant legislation relating to this policy </w:t>
            </w:r>
            <w:r w:rsidR="00AA760B" w:rsidRPr="00516AF1">
              <w:rPr>
                <w:lang w:eastAsia="en-GB"/>
              </w:rPr>
              <w:t xml:space="preserve">is: </w:t>
            </w:r>
            <w:r w:rsidR="00C76B3B" w:rsidRPr="00516AF1">
              <w:rPr>
                <w:rFonts w:eastAsia="Times New Roman" w:cs="Arial"/>
                <w:szCs w:val="20"/>
                <w:lang w:eastAsia="en-GB"/>
              </w:rPr>
              <w:t xml:space="preserve"> </w:t>
            </w:r>
          </w:p>
          <w:p w14:paraId="32D39DE0" w14:textId="604FEC37" w:rsidR="00C76B3B" w:rsidRPr="00516AF1" w:rsidRDefault="00C76B3B" w:rsidP="00C76B3B">
            <w:pPr>
              <w:pStyle w:val="ListParagraph"/>
              <w:numPr>
                <w:ilvl w:val="0"/>
                <w:numId w:val="36"/>
              </w:numPr>
              <w:rPr>
                <w:rFonts w:eastAsia="Times New Roman" w:cs="Arial"/>
                <w:b w:val="0"/>
                <w:color w:val="auto"/>
                <w:szCs w:val="20"/>
                <w:lang w:eastAsia="en-GB"/>
              </w:rPr>
            </w:pPr>
            <w:r w:rsidRPr="00516AF1">
              <w:rPr>
                <w:rFonts w:eastAsia="Times New Roman" w:cs="Arial"/>
                <w:b w:val="0"/>
                <w:color w:val="auto"/>
                <w:szCs w:val="20"/>
                <w:lang w:eastAsia="en-GB"/>
              </w:rPr>
              <w:t>Fraud Act 2006</w:t>
            </w:r>
          </w:p>
          <w:p w14:paraId="7B5C691F" w14:textId="77777777" w:rsidR="00C76B3B" w:rsidRPr="00516AF1" w:rsidRDefault="00C76B3B" w:rsidP="00C76B3B">
            <w:pPr>
              <w:pStyle w:val="ListParagraph"/>
              <w:numPr>
                <w:ilvl w:val="0"/>
                <w:numId w:val="36"/>
              </w:numPr>
              <w:rPr>
                <w:rFonts w:eastAsia="Times New Roman" w:cs="Arial"/>
                <w:b w:val="0"/>
                <w:color w:val="auto"/>
                <w:szCs w:val="20"/>
                <w:lang w:eastAsia="en-GB"/>
              </w:rPr>
            </w:pPr>
            <w:r w:rsidRPr="00516AF1">
              <w:rPr>
                <w:rFonts w:eastAsia="Times New Roman" w:cs="Arial"/>
                <w:b w:val="0"/>
                <w:color w:val="auto"/>
                <w:szCs w:val="20"/>
                <w:lang w:eastAsia="en-GB"/>
              </w:rPr>
              <w:t>Bribery Act 2010</w:t>
            </w:r>
          </w:p>
          <w:p w14:paraId="2339C6CB" w14:textId="77777777" w:rsidR="00C76B3B" w:rsidRDefault="00C76B3B" w:rsidP="00C76B3B">
            <w:pPr>
              <w:pStyle w:val="ListParagraph"/>
              <w:numPr>
                <w:ilvl w:val="0"/>
                <w:numId w:val="36"/>
              </w:numPr>
              <w:rPr>
                <w:rFonts w:eastAsia="Times New Roman" w:cs="Arial"/>
                <w:b w:val="0"/>
                <w:color w:val="auto"/>
                <w:szCs w:val="20"/>
                <w:lang w:eastAsia="en-GB"/>
              </w:rPr>
            </w:pPr>
            <w:r w:rsidRPr="00516AF1">
              <w:rPr>
                <w:rFonts w:eastAsia="Times New Roman" w:cs="Arial"/>
                <w:b w:val="0"/>
                <w:color w:val="auto"/>
                <w:szCs w:val="20"/>
                <w:lang w:eastAsia="en-GB"/>
              </w:rPr>
              <w:t>Criminal Finances Act 2017</w:t>
            </w:r>
          </w:p>
          <w:p w14:paraId="398A7C84" w14:textId="5475EAC6" w:rsidR="0093600A" w:rsidRPr="005D2979" w:rsidRDefault="005D2979" w:rsidP="0093600A">
            <w:pPr>
              <w:rPr>
                <w:rFonts w:eastAsia="Times New Roman" w:cs="Arial"/>
                <w:sz w:val="20"/>
                <w:szCs w:val="20"/>
                <w:lang w:eastAsia="en-GB"/>
              </w:rPr>
            </w:pPr>
            <w:r>
              <w:rPr>
                <w:rFonts w:eastAsia="Times New Roman" w:cs="Arial"/>
                <w:sz w:val="20"/>
                <w:szCs w:val="20"/>
                <w:lang w:eastAsia="en-GB"/>
              </w:rPr>
              <w:t>[</w:t>
            </w:r>
            <w:r w:rsidR="00AA760B" w:rsidRPr="005D2979">
              <w:rPr>
                <w:rFonts w:eastAsia="Times New Roman" w:cs="Arial"/>
                <w:sz w:val="20"/>
                <w:szCs w:val="20"/>
                <w:lang w:eastAsia="en-GB"/>
              </w:rPr>
              <w:t>M</w:t>
            </w:r>
            <w:r w:rsidR="00BE6AFE" w:rsidRPr="005D2979">
              <w:rPr>
                <w:rFonts w:eastAsia="Times New Roman" w:cs="Arial"/>
                <w:sz w:val="20"/>
                <w:szCs w:val="20"/>
                <w:lang w:eastAsia="en-GB"/>
              </w:rPr>
              <w:t>any other pieces of legislation include provisions relating to fraud, bribery and corruption</w:t>
            </w:r>
            <w:r>
              <w:rPr>
                <w:rFonts w:eastAsia="Times New Roman" w:cs="Arial"/>
                <w:sz w:val="20"/>
                <w:szCs w:val="20"/>
                <w:lang w:eastAsia="en-GB"/>
              </w:rPr>
              <w:t>]</w:t>
            </w:r>
            <w:r w:rsidR="00BE6AFE" w:rsidRPr="005D2979">
              <w:rPr>
                <w:rFonts w:eastAsia="Times New Roman" w:cs="Arial"/>
                <w:sz w:val="20"/>
                <w:szCs w:val="20"/>
                <w:lang w:eastAsia="en-GB"/>
              </w:rPr>
              <w:t xml:space="preserve">. </w:t>
            </w:r>
          </w:p>
        </w:tc>
      </w:tr>
      <w:tr w:rsidR="0093600A" w:rsidRPr="007D0DCD" w14:paraId="7020ADC0" w14:textId="77777777" w:rsidTr="7BB91AFE">
        <w:tc>
          <w:tcPr>
            <w:tcW w:w="817" w:type="dxa"/>
            <w:tcBorders>
              <w:top w:val="nil"/>
              <w:left w:val="nil"/>
              <w:bottom w:val="nil"/>
              <w:right w:val="nil"/>
            </w:tcBorders>
          </w:tcPr>
          <w:p w14:paraId="3CDD6717"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bookmarkStart w:id="11" w:name="_Ref32236292"/>
          </w:p>
        </w:tc>
        <w:bookmarkEnd w:id="11"/>
        <w:tc>
          <w:tcPr>
            <w:tcW w:w="8816" w:type="dxa"/>
            <w:tcBorders>
              <w:top w:val="nil"/>
              <w:left w:val="nil"/>
              <w:bottom w:val="nil"/>
              <w:right w:val="nil"/>
            </w:tcBorders>
          </w:tcPr>
          <w:p w14:paraId="3933369D" w14:textId="0F6AE449" w:rsidR="007B702D" w:rsidRPr="009322AF" w:rsidRDefault="007B702D" w:rsidP="007B702D">
            <w:pPr>
              <w:rPr>
                <w:rFonts w:eastAsia="Times New Roman" w:cs="Arial"/>
                <w:szCs w:val="20"/>
                <w:lang w:eastAsia="en-GB"/>
              </w:rPr>
            </w:pPr>
            <w:r w:rsidRPr="009322AF">
              <w:rPr>
                <w:rFonts w:eastAsia="Times New Roman" w:cs="Arial"/>
                <w:szCs w:val="20"/>
                <w:lang w:eastAsia="en-GB"/>
              </w:rPr>
              <w:t xml:space="preserve">The Fraud Act 2006 </w:t>
            </w:r>
            <w:r>
              <w:rPr>
                <w:rFonts w:eastAsia="Times New Roman" w:cs="Arial"/>
                <w:szCs w:val="20"/>
                <w:lang w:eastAsia="en-GB"/>
              </w:rPr>
              <w:t xml:space="preserve"> lists</w:t>
            </w:r>
            <w:r w:rsidRPr="009322AF">
              <w:rPr>
                <w:rFonts w:eastAsia="Times New Roman" w:cs="Arial"/>
                <w:szCs w:val="20"/>
                <w:lang w:eastAsia="en-GB"/>
              </w:rPr>
              <w:t xml:space="preserve"> 3 fraud offences:</w:t>
            </w:r>
          </w:p>
          <w:p w14:paraId="7CC2E864" w14:textId="77777777" w:rsidR="007B702D" w:rsidRPr="009322AF" w:rsidRDefault="007B702D" w:rsidP="007B702D">
            <w:pPr>
              <w:pStyle w:val="ListParagraph"/>
              <w:numPr>
                <w:ilvl w:val="0"/>
                <w:numId w:val="23"/>
              </w:numPr>
              <w:ind w:left="353"/>
              <w:rPr>
                <w:rFonts w:eastAsia="Times New Roman" w:cs="Arial"/>
                <w:b w:val="0"/>
                <w:color w:val="auto"/>
                <w:szCs w:val="20"/>
                <w:lang w:eastAsia="en-GB"/>
              </w:rPr>
            </w:pPr>
            <w:r w:rsidRPr="009322AF">
              <w:rPr>
                <w:rFonts w:eastAsia="Times New Roman" w:cs="Arial"/>
                <w:b w:val="0"/>
                <w:color w:val="auto"/>
                <w:szCs w:val="20"/>
                <w:lang w:eastAsia="en-GB"/>
              </w:rPr>
              <w:t>Fraud by false representation – making a knowingly or recklessly false representation;</w:t>
            </w:r>
          </w:p>
          <w:p w14:paraId="29019C75" w14:textId="77777777" w:rsidR="007B702D" w:rsidRDefault="007B702D" w:rsidP="007B702D">
            <w:pPr>
              <w:pStyle w:val="ListParagraph"/>
              <w:numPr>
                <w:ilvl w:val="0"/>
                <w:numId w:val="23"/>
              </w:numPr>
              <w:ind w:left="353"/>
              <w:rPr>
                <w:rFonts w:eastAsia="Times New Roman" w:cs="Arial"/>
                <w:b w:val="0"/>
                <w:color w:val="auto"/>
                <w:szCs w:val="20"/>
                <w:lang w:eastAsia="en-GB"/>
              </w:rPr>
            </w:pPr>
            <w:r w:rsidRPr="009322AF">
              <w:rPr>
                <w:rFonts w:eastAsia="Times New Roman" w:cs="Arial"/>
                <w:b w:val="0"/>
                <w:color w:val="auto"/>
                <w:szCs w:val="20"/>
                <w:lang w:eastAsia="en-GB"/>
              </w:rPr>
              <w:t>Fraud by failing to disclose – not saying something when you have a legal duty to do so;</w:t>
            </w:r>
          </w:p>
          <w:p w14:paraId="14C8A2F8" w14:textId="6E4D5D4F" w:rsidR="0093600A" w:rsidRPr="007B702D" w:rsidRDefault="007B702D" w:rsidP="007B702D">
            <w:pPr>
              <w:pStyle w:val="ListParagraph"/>
              <w:numPr>
                <w:ilvl w:val="0"/>
                <w:numId w:val="23"/>
              </w:numPr>
              <w:ind w:left="353"/>
              <w:rPr>
                <w:rFonts w:eastAsia="Times New Roman" w:cs="Arial"/>
                <w:b w:val="0"/>
                <w:color w:val="auto"/>
                <w:szCs w:val="20"/>
                <w:lang w:eastAsia="en-GB"/>
              </w:rPr>
            </w:pPr>
            <w:r w:rsidRPr="007B702D">
              <w:rPr>
                <w:rFonts w:eastAsia="Times New Roman" w:cs="Arial"/>
                <w:b w:val="0"/>
                <w:color w:val="auto"/>
                <w:szCs w:val="20"/>
                <w:lang w:eastAsia="en-GB"/>
              </w:rPr>
              <w:t>Fraud by abuse of a position – abusing a position where there is an expectation to safeguard the financial interests of another person or organisation.</w:t>
            </w:r>
          </w:p>
        </w:tc>
      </w:tr>
      <w:tr w:rsidR="0093600A" w:rsidRPr="007D0DCD" w14:paraId="0B86B6C3" w14:textId="77777777" w:rsidTr="7BB91AFE">
        <w:tc>
          <w:tcPr>
            <w:tcW w:w="817" w:type="dxa"/>
            <w:tcBorders>
              <w:top w:val="nil"/>
              <w:left w:val="nil"/>
              <w:bottom w:val="nil"/>
              <w:right w:val="nil"/>
            </w:tcBorders>
          </w:tcPr>
          <w:p w14:paraId="30B69EA7"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68F148E7" w14:textId="77777777" w:rsidR="0093600A" w:rsidRPr="007D0DCD" w:rsidRDefault="0093600A" w:rsidP="0093600A">
            <w:pPr>
              <w:rPr>
                <w:rFonts w:ascii="Calibri" w:eastAsia="Times New Roman" w:hAnsi="Calibri" w:cs="Arial"/>
                <w:szCs w:val="20"/>
                <w:lang w:eastAsia="en-GB"/>
              </w:rPr>
            </w:pPr>
          </w:p>
        </w:tc>
      </w:tr>
      <w:tr w:rsidR="0093600A" w:rsidRPr="007D0DCD" w14:paraId="760818A3" w14:textId="77777777" w:rsidTr="7BB91AFE">
        <w:tc>
          <w:tcPr>
            <w:tcW w:w="817" w:type="dxa"/>
            <w:tcBorders>
              <w:top w:val="nil"/>
              <w:left w:val="nil"/>
              <w:bottom w:val="nil"/>
              <w:right w:val="nil"/>
            </w:tcBorders>
          </w:tcPr>
          <w:p w14:paraId="4A1E1F72" w14:textId="77777777" w:rsidR="0093600A" w:rsidRPr="003C1B99" w:rsidRDefault="0093600A" w:rsidP="00BB4B57">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00A932A2" w14:textId="74E41FA5" w:rsidR="0093600A" w:rsidRPr="00DD6A8A" w:rsidRDefault="007B702D" w:rsidP="00DD6A8A">
            <w:pPr>
              <w:rPr>
                <w:rFonts w:eastAsia="Times New Roman" w:cs="Arial"/>
                <w:szCs w:val="20"/>
                <w:lang w:eastAsia="en-GB"/>
              </w:rPr>
            </w:pPr>
            <w:r>
              <w:rPr>
                <w:rFonts w:eastAsia="Times New Roman" w:cs="Arial"/>
                <w:szCs w:val="20"/>
                <w:lang w:eastAsia="en-GB"/>
              </w:rPr>
              <w:t xml:space="preserve">It </w:t>
            </w:r>
            <w:r w:rsidRPr="009322AF">
              <w:rPr>
                <w:rFonts w:eastAsia="Times New Roman" w:cs="Arial"/>
                <w:szCs w:val="20"/>
                <w:lang w:eastAsia="en-GB"/>
              </w:rPr>
              <w:t>should be noted that all offences under the Fraud Act 2006 occur where the act or omission is committed dishonestly and with intent to cause gain or loss or to expose another to risk of loss. The gain or loss does not have to succeed, so long as the intent is there.</w:t>
            </w:r>
          </w:p>
        </w:tc>
      </w:tr>
      <w:tr w:rsidR="0093600A" w:rsidRPr="007D0DCD" w14:paraId="612D5DB1" w14:textId="77777777" w:rsidTr="7BB91AFE">
        <w:tc>
          <w:tcPr>
            <w:tcW w:w="817" w:type="dxa"/>
            <w:tcBorders>
              <w:top w:val="nil"/>
              <w:left w:val="nil"/>
              <w:bottom w:val="nil"/>
              <w:right w:val="nil"/>
            </w:tcBorders>
          </w:tcPr>
          <w:p w14:paraId="2FA6105D"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10CE9B6D" w14:textId="77777777" w:rsidR="0093600A" w:rsidRPr="007D0DCD" w:rsidRDefault="0093600A" w:rsidP="0093600A">
            <w:pPr>
              <w:rPr>
                <w:rFonts w:ascii="Calibri" w:eastAsia="Times New Roman" w:hAnsi="Calibri" w:cs="Arial"/>
                <w:szCs w:val="20"/>
                <w:lang w:eastAsia="en-GB"/>
              </w:rPr>
            </w:pPr>
          </w:p>
        </w:tc>
      </w:tr>
      <w:tr w:rsidR="0093600A" w:rsidRPr="007D0DCD" w14:paraId="1BE34B2E" w14:textId="77777777" w:rsidTr="7BB91AFE">
        <w:tc>
          <w:tcPr>
            <w:tcW w:w="817" w:type="dxa"/>
            <w:tcBorders>
              <w:top w:val="nil"/>
              <w:left w:val="nil"/>
              <w:bottom w:val="nil"/>
              <w:right w:val="nil"/>
            </w:tcBorders>
          </w:tcPr>
          <w:p w14:paraId="247038E0"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1AC0A929" w14:textId="19EB5560" w:rsidR="0093600A" w:rsidRPr="00DA1F8F" w:rsidRDefault="00F40077" w:rsidP="0093600A">
            <w:pPr>
              <w:rPr>
                <w:rFonts w:ascii="Calibri" w:eastAsia="Times New Roman" w:hAnsi="Calibri" w:cs="Arial"/>
                <w:color w:val="0D0D0D" w:themeColor="text1" w:themeTint="F2"/>
                <w:szCs w:val="20"/>
                <w:lang w:eastAsia="en-GB"/>
              </w:rPr>
            </w:pPr>
            <w:r w:rsidRPr="00DA1F8F">
              <w:rPr>
                <w:rFonts w:ascii="Calibri" w:eastAsia="Times New Roman" w:hAnsi="Calibri" w:cs="Arial"/>
                <w:color w:val="0D0D0D" w:themeColor="text1" w:themeTint="F2"/>
                <w:szCs w:val="20"/>
                <w:lang w:eastAsia="en-GB"/>
              </w:rPr>
              <w:t xml:space="preserve">The Bribery Act 2010 refers to </w:t>
            </w:r>
            <w:r w:rsidR="00B31546" w:rsidRPr="00DA1F8F">
              <w:rPr>
                <w:rFonts w:ascii="Calibri" w:eastAsia="Times New Roman" w:hAnsi="Calibri" w:cs="Arial"/>
                <w:color w:val="0D0D0D" w:themeColor="text1" w:themeTint="F2"/>
                <w:szCs w:val="20"/>
                <w:lang w:eastAsia="en-GB"/>
              </w:rPr>
              <w:t xml:space="preserve">several </w:t>
            </w:r>
            <w:r w:rsidRPr="00DA1F8F">
              <w:rPr>
                <w:rFonts w:ascii="Calibri" w:eastAsia="Times New Roman" w:hAnsi="Calibri" w:cs="Arial"/>
                <w:color w:val="0D0D0D" w:themeColor="text1" w:themeTint="F2"/>
                <w:szCs w:val="20"/>
                <w:lang w:eastAsia="en-GB"/>
              </w:rPr>
              <w:t>types of offence</w:t>
            </w:r>
            <w:r w:rsidR="00B31546" w:rsidRPr="00DA1F8F">
              <w:rPr>
                <w:rFonts w:ascii="Calibri" w:eastAsia="Times New Roman" w:hAnsi="Calibri" w:cs="Arial"/>
                <w:color w:val="0D0D0D" w:themeColor="text1" w:themeTint="F2"/>
                <w:szCs w:val="20"/>
                <w:lang w:eastAsia="en-GB"/>
              </w:rPr>
              <w:t xml:space="preserve"> which can be committed:</w:t>
            </w:r>
          </w:p>
          <w:p w14:paraId="16B4FA7B" w14:textId="04046473" w:rsidR="00F40077" w:rsidRPr="00DA1F8F" w:rsidRDefault="00F40077" w:rsidP="00F40077">
            <w:pPr>
              <w:pStyle w:val="ListParagraph"/>
              <w:numPr>
                <w:ilvl w:val="0"/>
                <w:numId w:val="40"/>
              </w:numPr>
              <w:rPr>
                <w:rFonts w:eastAsia="Times New Roman" w:cs="Arial"/>
                <w:b w:val="0"/>
                <w:bCs/>
                <w:color w:val="0D0D0D" w:themeColor="text1" w:themeTint="F2"/>
                <w:szCs w:val="20"/>
                <w:lang w:eastAsia="en-GB"/>
              </w:rPr>
            </w:pPr>
            <w:r w:rsidRPr="00DA1F8F">
              <w:rPr>
                <w:rFonts w:eastAsia="Times New Roman" w:cs="Arial"/>
                <w:b w:val="0"/>
                <w:bCs/>
                <w:color w:val="0D0D0D" w:themeColor="text1" w:themeTint="F2"/>
                <w:szCs w:val="20"/>
                <w:lang w:eastAsia="en-GB"/>
              </w:rPr>
              <w:t xml:space="preserve">Active bribery – </w:t>
            </w:r>
            <w:r w:rsidR="00B31546" w:rsidRPr="00DA1F8F">
              <w:rPr>
                <w:rFonts w:eastAsia="Times New Roman" w:cs="Arial"/>
                <w:b w:val="0"/>
                <w:bCs/>
                <w:color w:val="0D0D0D" w:themeColor="text1" w:themeTint="F2"/>
                <w:szCs w:val="20"/>
                <w:lang w:eastAsia="en-GB"/>
              </w:rPr>
              <w:t>the offering, promise or giving of a bribe</w:t>
            </w:r>
          </w:p>
          <w:p w14:paraId="1BD6481F" w14:textId="13C96458" w:rsidR="00F40077" w:rsidRPr="00DA1F8F" w:rsidRDefault="00F40077" w:rsidP="00F40077">
            <w:pPr>
              <w:pStyle w:val="ListParagraph"/>
              <w:numPr>
                <w:ilvl w:val="0"/>
                <w:numId w:val="40"/>
              </w:numPr>
              <w:rPr>
                <w:rFonts w:eastAsia="Times New Roman" w:cs="Arial"/>
                <w:b w:val="0"/>
                <w:bCs/>
                <w:color w:val="0D0D0D" w:themeColor="text1" w:themeTint="F2"/>
                <w:szCs w:val="20"/>
                <w:lang w:eastAsia="en-GB"/>
              </w:rPr>
            </w:pPr>
            <w:r w:rsidRPr="00DA1F8F">
              <w:rPr>
                <w:rFonts w:eastAsia="Times New Roman" w:cs="Arial"/>
                <w:b w:val="0"/>
                <w:bCs/>
                <w:color w:val="0D0D0D" w:themeColor="text1" w:themeTint="F2"/>
                <w:szCs w:val="20"/>
                <w:lang w:eastAsia="en-GB"/>
              </w:rPr>
              <w:t>Passive Bribery</w:t>
            </w:r>
            <w:r w:rsidR="00B31546" w:rsidRPr="00DA1F8F">
              <w:rPr>
                <w:rFonts w:eastAsia="Times New Roman" w:cs="Arial"/>
                <w:b w:val="0"/>
                <w:bCs/>
                <w:color w:val="0D0D0D" w:themeColor="text1" w:themeTint="F2"/>
                <w:szCs w:val="20"/>
                <w:lang w:eastAsia="en-GB"/>
              </w:rPr>
              <w:t xml:space="preserve"> – requesting, agreeing to receive or the accepting of a bribe</w:t>
            </w:r>
          </w:p>
          <w:p w14:paraId="676A4915" w14:textId="77777777" w:rsidR="00F40077" w:rsidRPr="00DA1F8F" w:rsidRDefault="00F40077" w:rsidP="00F40077">
            <w:pPr>
              <w:pStyle w:val="ListParagraph"/>
              <w:numPr>
                <w:ilvl w:val="0"/>
                <w:numId w:val="40"/>
              </w:numPr>
              <w:rPr>
                <w:rFonts w:eastAsia="Times New Roman" w:cs="Arial"/>
                <w:b w:val="0"/>
                <w:bCs/>
                <w:color w:val="0D0D0D" w:themeColor="text1" w:themeTint="F2"/>
                <w:szCs w:val="20"/>
                <w:lang w:eastAsia="en-GB"/>
              </w:rPr>
            </w:pPr>
            <w:r w:rsidRPr="00DA1F8F">
              <w:rPr>
                <w:rFonts w:eastAsia="Times New Roman" w:cs="Arial"/>
                <w:b w:val="0"/>
                <w:bCs/>
                <w:color w:val="0D0D0D" w:themeColor="text1" w:themeTint="F2"/>
                <w:szCs w:val="20"/>
                <w:lang w:eastAsia="en-GB"/>
              </w:rPr>
              <w:t>Bribing a foreign Public official</w:t>
            </w:r>
          </w:p>
          <w:p w14:paraId="133B5485" w14:textId="5171CAE0" w:rsidR="00B31546" w:rsidRPr="00DA1F8F" w:rsidRDefault="00267039" w:rsidP="00B31546">
            <w:pPr>
              <w:rPr>
                <w:rFonts w:eastAsia="Times New Roman" w:cs="Arial"/>
                <w:bCs/>
                <w:color w:val="0D0D0D" w:themeColor="text1" w:themeTint="F2"/>
                <w:szCs w:val="20"/>
                <w:lang w:eastAsia="en-GB"/>
              </w:rPr>
            </w:pPr>
            <w:r>
              <w:rPr>
                <w:rFonts w:eastAsia="Times New Roman" w:cs="Arial"/>
                <w:bCs/>
                <w:color w:val="0D0D0D" w:themeColor="text1" w:themeTint="F2"/>
                <w:szCs w:val="20"/>
                <w:lang w:eastAsia="en-GB"/>
              </w:rPr>
              <w:t>p</w:t>
            </w:r>
            <w:r w:rsidR="00B31546" w:rsidRPr="00DA1F8F">
              <w:rPr>
                <w:rFonts w:eastAsia="Times New Roman" w:cs="Arial"/>
                <w:bCs/>
                <w:color w:val="0D0D0D" w:themeColor="text1" w:themeTint="F2"/>
                <w:szCs w:val="20"/>
                <w:lang w:eastAsia="en-GB"/>
              </w:rPr>
              <w:t xml:space="preserve">lus the Corporate Offence </w:t>
            </w:r>
          </w:p>
          <w:p w14:paraId="0042C099" w14:textId="4B6674F6" w:rsidR="00B31546" w:rsidRPr="00B31546" w:rsidRDefault="00B31546" w:rsidP="00B31546">
            <w:pPr>
              <w:pStyle w:val="ListParagraph"/>
              <w:numPr>
                <w:ilvl w:val="0"/>
                <w:numId w:val="41"/>
              </w:numPr>
              <w:rPr>
                <w:rFonts w:eastAsia="Times New Roman" w:cs="Arial"/>
                <w:b w:val="0"/>
                <w:szCs w:val="20"/>
                <w:lang w:eastAsia="en-GB"/>
              </w:rPr>
            </w:pPr>
            <w:r w:rsidRPr="00DA1F8F">
              <w:rPr>
                <w:rFonts w:eastAsia="Times New Roman" w:cs="Arial"/>
                <w:b w:val="0"/>
                <w:color w:val="0D0D0D" w:themeColor="text1" w:themeTint="F2"/>
                <w:szCs w:val="20"/>
                <w:lang w:eastAsia="en-GB"/>
              </w:rPr>
              <w:t>Negligently failing to prevent a bribe – a commercial organisation can be liable for prosecution if a person associated with it bribes another person intending to obtain, or retain business, or an advantage, in the conduct of business for that organisation</w:t>
            </w:r>
          </w:p>
        </w:tc>
      </w:tr>
      <w:tr w:rsidR="0093600A" w:rsidRPr="007D0DCD" w14:paraId="77EB44ED" w14:textId="77777777" w:rsidTr="7BB91AFE">
        <w:tc>
          <w:tcPr>
            <w:tcW w:w="817" w:type="dxa"/>
            <w:tcBorders>
              <w:top w:val="nil"/>
              <w:left w:val="nil"/>
              <w:bottom w:val="nil"/>
              <w:right w:val="nil"/>
            </w:tcBorders>
          </w:tcPr>
          <w:p w14:paraId="79C7F3E2"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06E41AF8" w14:textId="77777777" w:rsidR="0093600A" w:rsidRPr="007D0DCD" w:rsidRDefault="0093600A" w:rsidP="0093600A">
            <w:pPr>
              <w:rPr>
                <w:rFonts w:ascii="Calibri" w:eastAsia="Times New Roman" w:hAnsi="Calibri" w:cs="Arial"/>
                <w:szCs w:val="20"/>
                <w:lang w:eastAsia="en-GB"/>
              </w:rPr>
            </w:pPr>
          </w:p>
        </w:tc>
      </w:tr>
      <w:tr w:rsidR="0093600A" w:rsidRPr="007D0DCD" w14:paraId="1CF15CA9" w14:textId="77777777" w:rsidTr="7BB91AFE">
        <w:tc>
          <w:tcPr>
            <w:tcW w:w="817" w:type="dxa"/>
            <w:tcBorders>
              <w:top w:val="nil"/>
              <w:left w:val="nil"/>
              <w:bottom w:val="nil"/>
              <w:right w:val="nil"/>
            </w:tcBorders>
          </w:tcPr>
          <w:p w14:paraId="17C03814" w14:textId="77777777" w:rsidR="0093600A" w:rsidRPr="003C1B99" w:rsidRDefault="0093600A" w:rsidP="00BB4B57">
            <w:pPr>
              <w:pStyle w:val="ListParagraph"/>
              <w:numPr>
                <w:ilvl w:val="2"/>
                <w:numId w:val="5"/>
              </w:numPr>
              <w:rPr>
                <w:rFonts w:eastAsia="Times New Roman" w:cs="Arial"/>
                <w:b w:val="0"/>
                <w:color w:val="auto"/>
                <w:szCs w:val="20"/>
                <w:lang w:eastAsia="en-GB"/>
              </w:rPr>
            </w:pPr>
            <w:bookmarkStart w:id="12" w:name="_Ref32236192"/>
          </w:p>
        </w:tc>
        <w:bookmarkEnd w:id="12"/>
        <w:tc>
          <w:tcPr>
            <w:tcW w:w="8816" w:type="dxa"/>
            <w:tcBorders>
              <w:top w:val="nil"/>
              <w:left w:val="nil"/>
              <w:bottom w:val="nil"/>
              <w:right w:val="nil"/>
            </w:tcBorders>
          </w:tcPr>
          <w:p w14:paraId="44341408" w14:textId="28A4018C" w:rsidR="0093600A" w:rsidRPr="00DD6A8A" w:rsidRDefault="00B31546" w:rsidP="00DD6A8A">
            <w:pPr>
              <w:rPr>
                <w:rFonts w:eastAsia="Times New Roman" w:cs="Arial"/>
                <w:szCs w:val="20"/>
                <w:lang w:eastAsia="en-GB"/>
              </w:rPr>
            </w:pPr>
            <w:r>
              <w:rPr>
                <w:rFonts w:eastAsia="Times New Roman" w:cs="Arial"/>
                <w:szCs w:val="20"/>
                <w:lang w:eastAsia="en-GB"/>
              </w:rPr>
              <w:t xml:space="preserve">PPHT </w:t>
            </w:r>
            <w:r w:rsidRPr="00CC77A2">
              <w:rPr>
                <w:rFonts w:eastAsia="Times New Roman" w:cs="Arial"/>
                <w:szCs w:val="20"/>
                <w:lang w:eastAsia="en-GB"/>
              </w:rPr>
              <w:t>is classed as a commercial organisation for the purposes of the Act.</w:t>
            </w:r>
          </w:p>
        </w:tc>
      </w:tr>
      <w:tr w:rsidR="0048694E" w:rsidRPr="007D0DCD" w14:paraId="6CABABC6" w14:textId="77777777" w:rsidTr="7BB91AFE">
        <w:tc>
          <w:tcPr>
            <w:tcW w:w="817" w:type="dxa"/>
            <w:tcBorders>
              <w:top w:val="nil"/>
              <w:left w:val="nil"/>
              <w:bottom w:val="nil"/>
              <w:right w:val="nil"/>
            </w:tcBorders>
          </w:tcPr>
          <w:p w14:paraId="0E03F397" w14:textId="77777777" w:rsidR="0048694E" w:rsidRPr="0048694E" w:rsidRDefault="0048694E" w:rsidP="0048694E">
            <w:pPr>
              <w:rPr>
                <w:rFonts w:eastAsia="Times New Roman" w:cs="Arial"/>
                <w:szCs w:val="20"/>
                <w:lang w:eastAsia="en-GB"/>
              </w:rPr>
            </w:pPr>
          </w:p>
        </w:tc>
        <w:tc>
          <w:tcPr>
            <w:tcW w:w="8816" w:type="dxa"/>
            <w:tcBorders>
              <w:top w:val="nil"/>
              <w:left w:val="nil"/>
              <w:bottom w:val="nil"/>
              <w:right w:val="nil"/>
            </w:tcBorders>
          </w:tcPr>
          <w:p w14:paraId="48A49317" w14:textId="77777777" w:rsidR="0048694E" w:rsidRDefault="0048694E" w:rsidP="00DD6A8A">
            <w:pPr>
              <w:rPr>
                <w:rFonts w:eastAsia="Times New Roman" w:cs="Arial"/>
                <w:szCs w:val="20"/>
                <w:lang w:eastAsia="en-GB"/>
              </w:rPr>
            </w:pPr>
          </w:p>
        </w:tc>
      </w:tr>
      <w:tr w:rsidR="0048694E" w:rsidRPr="007D0DCD" w14:paraId="058A5FC0" w14:textId="77777777" w:rsidTr="7BB91AFE">
        <w:tc>
          <w:tcPr>
            <w:tcW w:w="817" w:type="dxa"/>
            <w:tcBorders>
              <w:top w:val="nil"/>
              <w:left w:val="nil"/>
              <w:bottom w:val="nil"/>
              <w:right w:val="nil"/>
            </w:tcBorders>
          </w:tcPr>
          <w:p w14:paraId="505FDA8D" w14:textId="77777777" w:rsidR="0048694E" w:rsidRPr="003C1B99" w:rsidRDefault="0048694E" w:rsidP="00BB4B57">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08502439" w14:textId="6BD2807E" w:rsidR="0048694E" w:rsidRDefault="0048694E" w:rsidP="00DD6A8A">
            <w:pPr>
              <w:rPr>
                <w:rFonts w:eastAsia="Times New Roman" w:cs="Arial"/>
                <w:szCs w:val="20"/>
                <w:lang w:eastAsia="en-GB"/>
              </w:rPr>
            </w:pPr>
            <w:r w:rsidRPr="00CC77A2">
              <w:rPr>
                <w:rFonts w:eastAsia="Times New Roman" w:cs="Arial"/>
                <w:szCs w:val="20"/>
                <w:lang w:eastAsia="en-GB"/>
              </w:rPr>
              <w:t>In order to reduce the risk of this occurring organisations are expected to ensure they have “adequate procedures” in place to prevent bribery.</w:t>
            </w:r>
            <w:r>
              <w:rPr>
                <w:rFonts w:eastAsia="Times New Roman" w:cs="Arial"/>
                <w:szCs w:val="20"/>
                <w:lang w:eastAsia="en-GB"/>
              </w:rPr>
              <w:t xml:space="preserve"> The Trust</w:t>
            </w:r>
            <w:r w:rsidRPr="00CC77A2">
              <w:rPr>
                <w:rFonts w:eastAsia="Times New Roman" w:cs="Arial"/>
                <w:szCs w:val="20"/>
                <w:lang w:eastAsia="en-GB"/>
              </w:rPr>
              <w:t xml:space="preserve"> expects all employees to act appropriately when conducting business on its behalf and declare relevant commercial interests</w:t>
            </w:r>
            <w:r>
              <w:rPr>
                <w:rFonts w:eastAsia="Times New Roman" w:cs="Arial"/>
                <w:szCs w:val="20"/>
                <w:lang w:eastAsia="en-GB"/>
              </w:rPr>
              <w:t>.</w:t>
            </w:r>
          </w:p>
        </w:tc>
      </w:tr>
      <w:tr w:rsidR="0048694E" w:rsidRPr="007D0DCD" w14:paraId="6704C726" w14:textId="77777777" w:rsidTr="7BB91AFE">
        <w:tc>
          <w:tcPr>
            <w:tcW w:w="817" w:type="dxa"/>
            <w:tcBorders>
              <w:top w:val="nil"/>
              <w:left w:val="nil"/>
              <w:bottom w:val="nil"/>
              <w:right w:val="nil"/>
            </w:tcBorders>
          </w:tcPr>
          <w:p w14:paraId="5AC9D2CC" w14:textId="66011C74" w:rsidR="0048694E" w:rsidRPr="0048694E" w:rsidRDefault="0048694E" w:rsidP="0048694E">
            <w:pPr>
              <w:rPr>
                <w:rFonts w:eastAsia="Times New Roman" w:cs="Arial"/>
                <w:szCs w:val="20"/>
                <w:lang w:eastAsia="en-GB"/>
              </w:rPr>
            </w:pPr>
            <w:r>
              <w:rPr>
                <w:rFonts w:eastAsia="Times New Roman" w:cs="Arial"/>
                <w:szCs w:val="20"/>
                <w:lang w:eastAsia="en-GB"/>
              </w:rPr>
              <w:t xml:space="preserve"> </w:t>
            </w:r>
          </w:p>
        </w:tc>
        <w:tc>
          <w:tcPr>
            <w:tcW w:w="8816" w:type="dxa"/>
            <w:tcBorders>
              <w:top w:val="nil"/>
              <w:left w:val="nil"/>
              <w:bottom w:val="nil"/>
              <w:right w:val="nil"/>
            </w:tcBorders>
          </w:tcPr>
          <w:p w14:paraId="0BA8D51F" w14:textId="77777777" w:rsidR="0048694E" w:rsidRPr="00CC77A2" w:rsidRDefault="0048694E" w:rsidP="00DD6A8A">
            <w:pPr>
              <w:rPr>
                <w:rFonts w:eastAsia="Times New Roman" w:cs="Arial"/>
                <w:szCs w:val="20"/>
                <w:lang w:eastAsia="en-GB"/>
              </w:rPr>
            </w:pPr>
          </w:p>
        </w:tc>
      </w:tr>
      <w:tr w:rsidR="0093600A" w:rsidRPr="007D0DCD" w14:paraId="2A233333" w14:textId="77777777" w:rsidTr="7BB91AFE">
        <w:tc>
          <w:tcPr>
            <w:tcW w:w="817" w:type="dxa"/>
            <w:tcBorders>
              <w:top w:val="nil"/>
              <w:left w:val="nil"/>
              <w:bottom w:val="nil"/>
              <w:right w:val="nil"/>
            </w:tcBorders>
          </w:tcPr>
          <w:p w14:paraId="5619D74D"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bookmarkStart w:id="13" w:name="_Ref32236206"/>
          </w:p>
        </w:tc>
        <w:bookmarkEnd w:id="13"/>
        <w:tc>
          <w:tcPr>
            <w:tcW w:w="8816" w:type="dxa"/>
            <w:tcBorders>
              <w:top w:val="nil"/>
              <w:left w:val="nil"/>
              <w:bottom w:val="nil"/>
              <w:right w:val="nil"/>
            </w:tcBorders>
          </w:tcPr>
          <w:p w14:paraId="3865881B" w14:textId="27EB9874" w:rsidR="005D2979" w:rsidRPr="005D2979" w:rsidRDefault="00B31546" w:rsidP="005D2979">
            <w:pPr>
              <w:pStyle w:val="ListParagraph"/>
              <w:ind w:left="0"/>
              <w:rPr>
                <w:rFonts w:eastAsia="Times New Roman" w:cs="Arial"/>
                <w:b w:val="0"/>
                <w:color w:val="auto"/>
                <w:szCs w:val="20"/>
                <w:lang w:eastAsia="en-GB"/>
              </w:rPr>
            </w:pPr>
            <w:r w:rsidRPr="005231AF">
              <w:rPr>
                <w:rFonts w:eastAsia="Times New Roman" w:cs="Arial"/>
                <w:b w:val="0"/>
                <w:color w:val="auto"/>
                <w:szCs w:val="20"/>
                <w:lang w:eastAsia="en-GB"/>
              </w:rPr>
              <w:t>Criminal Finances Act 2017</w:t>
            </w:r>
            <w:r>
              <w:rPr>
                <w:rFonts w:eastAsia="Times New Roman" w:cs="Arial"/>
                <w:b w:val="0"/>
                <w:color w:val="auto"/>
                <w:szCs w:val="20"/>
                <w:lang w:eastAsia="en-GB"/>
              </w:rPr>
              <w:t>.</w:t>
            </w:r>
          </w:p>
        </w:tc>
      </w:tr>
      <w:tr w:rsidR="00235F85" w:rsidRPr="007D0DCD" w14:paraId="66EA25AD" w14:textId="77777777" w:rsidTr="7BB91AFE">
        <w:tc>
          <w:tcPr>
            <w:tcW w:w="817" w:type="dxa"/>
            <w:tcBorders>
              <w:top w:val="nil"/>
              <w:left w:val="nil"/>
              <w:bottom w:val="nil"/>
              <w:right w:val="nil"/>
            </w:tcBorders>
          </w:tcPr>
          <w:p w14:paraId="59A9DE48" w14:textId="77777777" w:rsidR="00235F85" w:rsidRPr="00BB4B57" w:rsidRDefault="00235F85" w:rsidP="00BB4B57">
            <w:pPr>
              <w:rPr>
                <w:rFonts w:eastAsia="Times New Roman" w:cs="Arial"/>
                <w:szCs w:val="20"/>
                <w:lang w:eastAsia="en-GB"/>
              </w:rPr>
            </w:pPr>
          </w:p>
        </w:tc>
        <w:tc>
          <w:tcPr>
            <w:tcW w:w="8816" w:type="dxa"/>
            <w:tcBorders>
              <w:top w:val="nil"/>
              <w:left w:val="nil"/>
              <w:bottom w:val="nil"/>
              <w:right w:val="nil"/>
            </w:tcBorders>
          </w:tcPr>
          <w:p w14:paraId="64C14E6A" w14:textId="77777777" w:rsidR="00235F85" w:rsidRPr="00CC18FE" w:rsidRDefault="00235F85" w:rsidP="00DD6A8A">
            <w:pPr>
              <w:pStyle w:val="ListBullet1"/>
              <w:numPr>
                <w:ilvl w:val="0"/>
                <w:numId w:val="0"/>
              </w:numPr>
              <w:rPr>
                <w:rFonts w:ascii="Calibri" w:hAnsi="Calibri"/>
                <w:lang w:eastAsia="en-GB"/>
              </w:rPr>
            </w:pPr>
          </w:p>
        </w:tc>
      </w:tr>
      <w:tr w:rsidR="00235F85" w:rsidRPr="007D0DCD" w14:paraId="5558F3A7" w14:textId="77777777" w:rsidTr="7BB91AFE">
        <w:tc>
          <w:tcPr>
            <w:tcW w:w="817" w:type="dxa"/>
            <w:tcBorders>
              <w:top w:val="nil"/>
              <w:left w:val="nil"/>
              <w:bottom w:val="nil"/>
              <w:right w:val="nil"/>
            </w:tcBorders>
          </w:tcPr>
          <w:p w14:paraId="3FB450A3" w14:textId="77777777" w:rsidR="00235F85" w:rsidRPr="003C1B99" w:rsidRDefault="00235F85" w:rsidP="00BB4B57">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0386618C" w14:textId="313FAF1C" w:rsidR="00235F85" w:rsidRPr="00CC18FE" w:rsidRDefault="00B31546" w:rsidP="00DD6A8A">
            <w:pPr>
              <w:pStyle w:val="ListBullet1"/>
              <w:numPr>
                <w:ilvl w:val="0"/>
                <w:numId w:val="0"/>
              </w:numPr>
              <w:rPr>
                <w:rFonts w:ascii="Calibri" w:hAnsi="Calibri"/>
                <w:lang w:eastAsia="en-GB"/>
              </w:rPr>
            </w:pPr>
            <w:r>
              <w:rPr>
                <w:rFonts w:ascii="Calibri" w:hAnsi="Calibri"/>
                <w:lang w:eastAsia="en-GB"/>
              </w:rPr>
              <w:t>The Trust has a separate Criminal Finances Act Policy which covers its approach and measures in place to prevent</w:t>
            </w:r>
            <w:r w:rsidR="007D6328">
              <w:rPr>
                <w:rFonts w:ascii="Calibri" w:hAnsi="Calibri"/>
                <w:lang w:eastAsia="en-GB"/>
              </w:rPr>
              <w:t xml:space="preserve"> tax evasion.</w:t>
            </w:r>
          </w:p>
        </w:tc>
      </w:tr>
      <w:tr w:rsidR="00235F85" w:rsidRPr="007D0DCD" w14:paraId="66BDCAC9" w14:textId="77777777" w:rsidTr="7BB91AFE">
        <w:tc>
          <w:tcPr>
            <w:tcW w:w="817" w:type="dxa"/>
            <w:tcBorders>
              <w:top w:val="nil"/>
              <w:left w:val="nil"/>
              <w:bottom w:val="nil"/>
              <w:right w:val="nil"/>
            </w:tcBorders>
          </w:tcPr>
          <w:p w14:paraId="5088258F" w14:textId="77777777" w:rsidR="00235F85" w:rsidRPr="003C1B99" w:rsidRDefault="00235F85" w:rsidP="00BB4B57">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1215BB44" w14:textId="77777777" w:rsidR="00D95274" w:rsidRPr="00CC18FE" w:rsidRDefault="00D95274" w:rsidP="00DD6A8A">
            <w:pPr>
              <w:pStyle w:val="ListBullet1"/>
              <w:numPr>
                <w:ilvl w:val="0"/>
                <w:numId w:val="0"/>
              </w:numPr>
              <w:rPr>
                <w:rFonts w:ascii="Calibri" w:hAnsi="Calibri"/>
                <w:lang w:eastAsia="en-GB"/>
              </w:rPr>
            </w:pPr>
          </w:p>
        </w:tc>
      </w:tr>
      <w:tr w:rsidR="0075576F" w:rsidRPr="007D0DCD" w14:paraId="5A2FB5D9" w14:textId="77777777" w:rsidTr="7BB91AFE">
        <w:trPr>
          <w:trHeight w:hRule="exact" w:val="340"/>
        </w:trPr>
        <w:tc>
          <w:tcPr>
            <w:tcW w:w="817" w:type="dxa"/>
            <w:tcBorders>
              <w:top w:val="nil"/>
              <w:left w:val="nil"/>
              <w:bottom w:val="nil"/>
              <w:right w:val="nil"/>
            </w:tcBorders>
          </w:tcPr>
          <w:p w14:paraId="407AA3E9" w14:textId="77777777" w:rsidR="0075576F" w:rsidRPr="005927A0" w:rsidRDefault="0075576F" w:rsidP="00FC2BC4">
            <w:pPr>
              <w:pStyle w:val="ListParagraph"/>
              <w:numPr>
                <w:ilvl w:val="0"/>
                <w:numId w:val="5"/>
              </w:numPr>
            </w:pPr>
          </w:p>
        </w:tc>
        <w:tc>
          <w:tcPr>
            <w:tcW w:w="8816" w:type="dxa"/>
            <w:tcBorders>
              <w:top w:val="nil"/>
              <w:left w:val="nil"/>
              <w:bottom w:val="nil"/>
              <w:right w:val="nil"/>
            </w:tcBorders>
          </w:tcPr>
          <w:p w14:paraId="3BEEFB69" w14:textId="1CBBAC5F" w:rsidR="0075576F" w:rsidRPr="000D655A" w:rsidRDefault="007B06DD" w:rsidP="00FC2BC4">
            <w:pPr>
              <w:pStyle w:val="Heading1"/>
              <w:rPr>
                <w:lang w:val="en-US"/>
              </w:rPr>
            </w:pPr>
            <w:bookmarkStart w:id="14" w:name="_Toc116910371"/>
            <w:r>
              <w:rPr>
                <w:lang w:val="en-US"/>
              </w:rPr>
              <w:t>definitions</w:t>
            </w:r>
            <w:bookmarkEnd w:id="14"/>
          </w:p>
        </w:tc>
      </w:tr>
      <w:tr w:rsidR="00B41462" w:rsidRPr="007D0DCD" w14:paraId="2FF60D77" w14:textId="77777777" w:rsidTr="7BB91AFE">
        <w:tc>
          <w:tcPr>
            <w:tcW w:w="817" w:type="dxa"/>
            <w:tcBorders>
              <w:top w:val="nil"/>
              <w:left w:val="nil"/>
              <w:bottom w:val="nil"/>
              <w:right w:val="nil"/>
            </w:tcBorders>
          </w:tcPr>
          <w:p w14:paraId="097EBA89" w14:textId="77777777" w:rsidR="00B41462" w:rsidRPr="00EF55CC" w:rsidRDefault="00B41462" w:rsidP="00FC2BC4">
            <w:pPr>
              <w:rPr>
                <w:lang w:eastAsia="en-GB"/>
              </w:rPr>
            </w:pPr>
          </w:p>
        </w:tc>
        <w:tc>
          <w:tcPr>
            <w:tcW w:w="8816" w:type="dxa"/>
            <w:tcBorders>
              <w:top w:val="nil"/>
              <w:left w:val="nil"/>
              <w:bottom w:val="nil"/>
              <w:right w:val="nil"/>
            </w:tcBorders>
          </w:tcPr>
          <w:p w14:paraId="5DC6D569" w14:textId="77777777" w:rsidR="00B41462" w:rsidRPr="00BA26F4" w:rsidRDefault="00B41462" w:rsidP="00FC2BC4">
            <w:pPr>
              <w:rPr>
                <w:i/>
                <w:iCs/>
                <w:color w:val="A6A6A6" w:themeColor="background1" w:themeShade="A6"/>
                <w:lang w:val="en-US"/>
              </w:rPr>
            </w:pPr>
          </w:p>
        </w:tc>
      </w:tr>
      <w:tr w:rsidR="0075576F" w:rsidRPr="007D0DCD" w14:paraId="3FCF2499" w14:textId="77777777" w:rsidTr="7BB91AFE">
        <w:tc>
          <w:tcPr>
            <w:tcW w:w="817" w:type="dxa"/>
            <w:tcBorders>
              <w:top w:val="nil"/>
              <w:left w:val="nil"/>
              <w:bottom w:val="nil"/>
              <w:right w:val="nil"/>
            </w:tcBorders>
          </w:tcPr>
          <w:p w14:paraId="77DE40F2" w14:textId="77777777" w:rsidR="0075576F" w:rsidRPr="003C1B99" w:rsidRDefault="0075576F" w:rsidP="00FC2BC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46E8ACA" w14:textId="6A9DD61A" w:rsidR="0075576F" w:rsidRPr="007D0DCD" w:rsidRDefault="003C3036" w:rsidP="00FC2BC4">
            <w:pPr>
              <w:rPr>
                <w:rFonts w:ascii="Calibri" w:eastAsia="Times New Roman" w:hAnsi="Calibri" w:cs="Arial"/>
                <w:szCs w:val="20"/>
                <w:lang w:eastAsia="en-GB"/>
              </w:rPr>
            </w:pPr>
            <w:r w:rsidRPr="00D95274">
              <w:rPr>
                <w:rFonts w:eastAsia="Times New Roman" w:cs="Arial"/>
                <w:b/>
                <w:bCs/>
                <w:szCs w:val="20"/>
                <w:lang w:eastAsia="en-GB"/>
              </w:rPr>
              <w:t>Fraud</w:t>
            </w:r>
            <w:r w:rsidRPr="009322AF">
              <w:rPr>
                <w:rFonts w:eastAsia="Times New Roman" w:cs="Arial"/>
                <w:szCs w:val="20"/>
                <w:lang w:eastAsia="en-GB"/>
              </w:rPr>
              <w:t xml:space="preserve"> can be described as the intentional deception made </w:t>
            </w:r>
            <w:r w:rsidR="00D95274">
              <w:rPr>
                <w:rFonts w:eastAsia="Times New Roman" w:cs="Arial"/>
                <w:szCs w:val="20"/>
                <w:lang w:eastAsia="en-GB"/>
              </w:rPr>
              <w:t xml:space="preserve">in order to secure unfair or unlawful </w:t>
            </w:r>
            <w:r w:rsidRPr="009322AF">
              <w:rPr>
                <w:rFonts w:eastAsia="Times New Roman" w:cs="Arial"/>
                <w:szCs w:val="20"/>
                <w:lang w:eastAsia="en-GB"/>
              </w:rPr>
              <w:t xml:space="preserve"> gain. It includes any intentional or deliberate act to deprive another of property or money by guile, deception or </w:t>
            </w:r>
            <w:r>
              <w:rPr>
                <w:rFonts w:eastAsia="Times New Roman" w:cs="Arial"/>
                <w:szCs w:val="20"/>
                <w:lang w:eastAsia="en-GB"/>
              </w:rPr>
              <w:t xml:space="preserve">any </w:t>
            </w:r>
            <w:r w:rsidRPr="009322AF">
              <w:rPr>
                <w:rFonts w:eastAsia="Times New Roman" w:cs="Arial"/>
                <w:szCs w:val="20"/>
                <w:lang w:eastAsia="en-GB"/>
              </w:rPr>
              <w:t>other unfair means.</w:t>
            </w:r>
          </w:p>
        </w:tc>
      </w:tr>
      <w:tr w:rsidR="0075576F" w:rsidRPr="007D0DCD" w14:paraId="02495C43" w14:textId="77777777" w:rsidTr="7BB91AFE">
        <w:tc>
          <w:tcPr>
            <w:tcW w:w="817" w:type="dxa"/>
            <w:tcBorders>
              <w:top w:val="nil"/>
              <w:left w:val="nil"/>
              <w:bottom w:val="nil"/>
              <w:right w:val="nil"/>
            </w:tcBorders>
          </w:tcPr>
          <w:p w14:paraId="08BBEAC9" w14:textId="77777777" w:rsidR="0075576F" w:rsidRPr="007D0DCD" w:rsidRDefault="0075576F" w:rsidP="00FC2BC4">
            <w:pPr>
              <w:rPr>
                <w:rFonts w:ascii="Calibri" w:eastAsia="Times New Roman" w:hAnsi="Calibri" w:cs="Arial"/>
                <w:szCs w:val="20"/>
                <w:lang w:eastAsia="en-GB"/>
              </w:rPr>
            </w:pPr>
          </w:p>
        </w:tc>
        <w:tc>
          <w:tcPr>
            <w:tcW w:w="8816" w:type="dxa"/>
            <w:tcBorders>
              <w:top w:val="nil"/>
              <w:left w:val="nil"/>
              <w:bottom w:val="nil"/>
              <w:right w:val="nil"/>
            </w:tcBorders>
          </w:tcPr>
          <w:p w14:paraId="2C2AD565" w14:textId="77777777" w:rsidR="0075576F" w:rsidRPr="007D0DCD" w:rsidRDefault="0075576F" w:rsidP="00FC2BC4">
            <w:pPr>
              <w:rPr>
                <w:rFonts w:ascii="Calibri" w:eastAsia="Times New Roman" w:hAnsi="Calibri" w:cs="Arial"/>
                <w:szCs w:val="20"/>
                <w:lang w:eastAsia="en-GB"/>
              </w:rPr>
            </w:pPr>
          </w:p>
        </w:tc>
      </w:tr>
      <w:tr w:rsidR="0075576F" w:rsidRPr="007D0DCD" w14:paraId="7513ACF5" w14:textId="77777777" w:rsidTr="7BB91AFE">
        <w:tc>
          <w:tcPr>
            <w:tcW w:w="817" w:type="dxa"/>
            <w:tcBorders>
              <w:top w:val="nil"/>
              <w:left w:val="nil"/>
              <w:bottom w:val="nil"/>
              <w:right w:val="nil"/>
            </w:tcBorders>
          </w:tcPr>
          <w:p w14:paraId="3ED1B156" w14:textId="77777777" w:rsidR="0075576F" w:rsidRPr="003C1B99" w:rsidRDefault="0075576F" w:rsidP="00FC2BC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0D8CFEB2" w14:textId="0FA238FC" w:rsidR="0075576F" w:rsidRPr="007D6328" w:rsidRDefault="007D6328" w:rsidP="00FC2BC4">
            <w:pPr>
              <w:rPr>
                <w:rFonts w:ascii="Calibri" w:eastAsia="Times New Roman" w:hAnsi="Calibri" w:cs="Arial"/>
                <w:szCs w:val="20"/>
                <w:lang w:eastAsia="en-GB"/>
              </w:rPr>
            </w:pPr>
            <w:r w:rsidRPr="00D95274">
              <w:rPr>
                <w:rFonts w:eastAsia="Times New Roman" w:cs="Arial"/>
                <w:b/>
                <w:bCs/>
                <w:szCs w:val="20"/>
                <w:lang w:eastAsia="en-GB"/>
              </w:rPr>
              <w:t>Corruption</w:t>
            </w:r>
            <w:r w:rsidRPr="007D6328">
              <w:rPr>
                <w:rFonts w:eastAsia="Times New Roman" w:cs="Arial"/>
                <w:szCs w:val="20"/>
                <w:lang w:eastAsia="en-GB"/>
              </w:rPr>
              <w:t xml:space="preserve"> occurs when individuals in collusion seek to misuse powers. By its nature corruption can be difficult to detect as it usually involves two or more people entering into a secret agreement. The agreement can be to pay a financial inducement to a public official for securing a favour of some description in return.</w:t>
            </w:r>
          </w:p>
        </w:tc>
      </w:tr>
      <w:tr w:rsidR="0075576F" w:rsidRPr="007D0DCD" w14:paraId="452AFCA0" w14:textId="77777777" w:rsidTr="7BB91AFE">
        <w:tc>
          <w:tcPr>
            <w:tcW w:w="817" w:type="dxa"/>
            <w:tcBorders>
              <w:top w:val="nil"/>
              <w:left w:val="nil"/>
              <w:bottom w:val="nil"/>
              <w:right w:val="nil"/>
            </w:tcBorders>
          </w:tcPr>
          <w:p w14:paraId="0EDF18FC" w14:textId="77777777" w:rsidR="0075576F" w:rsidRPr="007D0DCD" w:rsidRDefault="0075576F" w:rsidP="00FC2BC4">
            <w:pPr>
              <w:rPr>
                <w:rFonts w:ascii="Calibri" w:eastAsia="Times New Roman" w:hAnsi="Calibri" w:cs="Arial"/>
                <w:szCs w:val="20"/>
                <w:lang w:eastAsia="en-GB"/>
              </w:rPr>
            </w:pPr>
          </w:p>
        </w:tc>
        <w:tc>
          <w:tcPr>
            <w:tcW w:w="8816" w:type="dxa"/>
            <w:tcBorders>
              <w:top w:val="nil"/>
              <w:left w:val="nil"/>
              <w:bottom w:val="nil"/>
              <w:right w:val="nil"/>
            </w:tcBorders>
          </w:tcPr>
          <w:p w14:paraId="5F5C8A45" w14:textId="77777777" w:rsidR="0075576F" w:rsidRDefault="0075576F" w:rsidP="00FC2BC4">
            <w:pPr>
              <w:rPr>
                <w:rFonts w:ascii="Calibri" w:eastAsia="Times New Roman" w:hAnsi="Calibri" w:cs="Arial"/>
                <w:szCs w:val="20"/>
                <w:lang w:eastAsia="en-GB"/>
              </w:rPr>
            </w:pPr>
          </w:p>
          <w:p w14:paraId="5200EDEE" w14:textId="77777777" w:rsidR="005D2979" w:rsidRDefault="005D2979" w:rsidP="00FC2BC4">
            <w:pPr>
              <w:rPr>
                <w:rFonts w:ascii="Calibri" w:eastAsia="Times New Roman" w:hAnsi="Calibri" w:cs="Arial"/>
                <w:szCs w:val="20"/>
                <w:lang w:eastAsia="en-GB"/>
              </w:rPr>
            </w:pPr>
          </w:p>
          <w:p w14:paraId="607B1E95" w14:textId="77777777" w:rsidR="005D2979" w:rsidRDefault="005D2979" w:rsidP="00FC2BC4">
            <w:pPr>
              <w:rPr>
                <w:rFonts w:ascii="Calibri" w:eastAsia="Times New Roman" w:hAnsi="Calibri" w:cs="Arial"/>
                <w:szCs w:val="20"/>
                <w:lang w:eastAsia="en-GB"/>
              </w:rPr>
            </w:pPr>
          </w:p>
          <w:p w14:paraId="1FCE3744" w14:textId="77777777" w:rsidR="005D2979" w:rsidRPr="007D0DCD" w:rsidRDefault="005D2979" w:rsidP="00FC2BC4">
            <w:pPr>
              <w:rPr>
                <w:rFonts w:ascii="Calibri" w:eastAsia="Times New Roman" w:hAnsi="Calibri" w:cs="Arial"/>
                <w:szCs w:val="20"/>
                <w:lang w:eastAsia="en-GB"/>
              </w:rPr>
            </w:pPr>
          </w:p>
        </w:tc>
      </w:tr>
      <w:tr w:rsidR="0075576F" w:rsidRPr="007D0DCD" w14:paraId="74DDC7F4" w14:textId="77777777" w:rsidTr="7BB91AFE">
        <w:tc>
          <w:tcPr>
            <w:tcW w:w="817" w:type="dxa"/>
            <w:tcBorders>
              <w:top w:val="nil"/>
              <w:left w:val="nil"/>
              <w:bottom w:val="nil"/>
              <w:right w:val="nil"/>
            </w:tcBorders>
          </w:tcPr>
          <w:p w14:paraId="74B07529" w14:textId="77777777" w:rsidR="0075576F" w:rsidRPr="003C1B99" w:rsidRDefault="0075576F" w:rsidP="00FC2BC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308B8E45" w14:textId="17D4762C" w:rsidR="0075576F" w:rsidRPr="00D95274" w:rsidRDefault="007D6328" w:rsidP="00FC2BC4">
            <w:pPr>
              <w:pStyle w:val="ListBullet1"/>
              <w:numPr>
                <w:ilvl w:val="0"/>
                <w:numId w:val="0"/>
              </w:numPr>
              <w:rPr>
                <w:rFonts w:ascii="Calibri" w:hAnsi="Calibri"/>
                <w:b/>
                <w:bCs/>
                <w:lang w:eastAsia="en-GB"/>
              </w:rPr>
            </w:pPr>
            <w:r w:rsidRPr="00D95274">
              <w:rPr>
                <w:rFonts w:ascii="Calibri" w:hAnsi="Calibri"/>
                <w:b/>
                <w:bCs/>
                <w:lang w:eastAsia="en-GB"/>
              </w:rPr>
              <w:t>Bribery</w:t>
            </w:r>
            <w:r w:rsidR="0048694E" w:rsidRPr="00D95274">
              <w:rPr>
                <w:rFonts w:ascii="Calibri" w:hAnsi="Calibri"/>
                <w:b/>
                <w:bCs/>
                <w:lang w:eastAsia="en-GB"/>
              </w:rPr>
              <w:t xml:space="preserve"> </w:t>
            </w:r>
            <w:r w:rsidR="00267039" w:rsidRPr="00D95274">
              <w:rPr>
                <w:rFonts w:ascii="Calibri" w:hAnsi="Calibri"/>
                <w:b/>
                <w:bCs/>
                <w:lang w:eastAsia="en-GB"/>
              </w:rPr>
              <w:t xml:space="preserve"> </w:t>
            </w:r>
          </w:p>
        </w:tc>
      </w:tr>
      <w:tr w:rsidR="0075576F" w:rsidRPr="007D0DCD" w14:paraId="614BC10B" w14:textId="77777777" w:rsidTr="7BB91AFE">
        <w:tc>
          <w:tcPr>
            <w:tcW w:w="817" w:type="dxa"/>
            <w:tcBorders>
              <w:top w:val="nil"/>
              <w:left w:val="nil"/>
              <w:bottom w:val="nil"/>
              <w:right w:val="nil"/>
            </w:tcBorders>
          </w:tcPr>
          <w:p w14:paraId="7B4CC224" w14:textId="77777777" w:rsidR="0075576F" w:rsidRPr="00BB4B57" w:rsidRDefault="0075576F" w:rsidP="00FC2BC4">
            <w:pPr>
              <w:rPr>
                <w:rFonts w:eastAsia="Times New Roman" w:cs="Arial"/>
                <w:szCs w:val="20"/>
                <w:lang w:eastAsia="en-GB"/>
              </w:rPr>
            </w:pPr>
          </w:p>
        </w:tc>
        <w:tc>
          <w:tcPr>
            <w:tcW w:w="8816" w:type="dxa"/>
            <w:tcBorders>
              <w:top w:val="nil"/>
              <w:left w:val="nil"/>
              <w:bottom w:val="nil"/>
              <w:right w:val="nil"/>
            </w:tcBorders>
          </w:tcPr>
          <w:p w14:paraId="4AC0CB80" w14:textId="77777777" w:rsidR="0075576F" w:rsidRPr="00CC18FE" w:rsidRDefault="0075576F" w:rsidP="00FC2BC4">
            <w:pPr>
              <w:pStyle w:val="ListBullet1"/>
              <w:numPr>
                <w:ilvl w:val="0"/>
                <w:numId w:val="0"/>
              </w:numPr>
              <w:rPr>
                <w:rFonts w:ascii="Calibri" w:hAnsi="Calibri"/>
                <w:lang w:eastAsia="en-GB"/>
              </w:rPr>
            </w:pPr>
          </w:p>
        </w:tc>
      </w:tr>
      <w:tr w:rsidR="0075576F" w:rsidRPr="007D0DCD" w14:paraId="3C0EC744" w14:textId="77777777" w:rsidTr="7BB91AFE">
        <w:tc>
          <w:tcPr>
            <w:tcW w:w="817" w:type="dxa"/>
            <w:tcBorders>
              <w:top w:val="nil"/>
              <w:left w:val="nil"/>
              <w:bottom w:val="nil"/>
              <w:right w:val="nil"/>
            </w:tcBorders>
          </w:tcPr>
          <w:p w14:paraId="3239B124" w14:textId="77777777" w:rsidR="0075576F" w:rsidRPr="003C1B99" w:rsidRDefault="0075576F" w:rsidP="00FC2BC4">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0B868413" w14:textId="77777777" w:rsidR="007D6328" w:rsidRPr="009322AF" w:rsidRDefault="007D6328" w:rsidP="007D6328">
            <w:pPr>
              <w:rPr>
                <w:rFonts w:eastAsia="Times New Roman" w:cs="Arial"/>
                <w:szCs w:val="20"/>
                <w:lang w:eastAsia="en-GB"/>
              </w:rPr>
            </w:pPr>
            <w:r w:rsidRPr="009322AF">
              <w:rPr>
                <w:rFonts w:eastAsia="Times New Roman" w:cs="Arial"/>
                <w:szCs w:val="20"/>
                <w:lang w:eastAsia="en-GB"/>
              </w:rPr>
              <w:t>The offence of giving a bribe is where a financial or other advantage is offered, promised or given to another person:</w:t>
            </w:r>
          </w:p>
          <w:p w14:paraId="30AFA6DF" w14:textId="77777777" w:rsidR="007D6328" w:rsidRDefault="007D6328" w:rsidP="007D6328">
            <w:pPr>
              <w:pStyle w:val="ListParagraph"/>
              <w:numPr>
                <w:ilvl w:val="0"/>
                <w:numId w:val="24"/>
              </w:numPr>
              <w:ind w:left="353"/>
              <w:jc w:val="left"/>
              <w:rPr>
                <w:rFonts w:eastAsia="Times New Roman" w:cs="Arial"/>
                <w:b w:val="0"/>
                <w:color w:val="auto"/>
                <w:szCs w:val="20"/>
                <w:lang w:eastAsia="en-GB"/>
              </w:rPr>
            </w:pPr>
            <w:r w:rsidRPr="009322AF">
              <w:rPr>
                <w:rFonts w:eastAsia="Times New Roman" w:cs="Arial"/>
                <w:b w:val="0"/>
                <w:color w:val="auto"/>
                <w:szCs w:val="20"/>
                <w:lang w:eastAsia="en-GB"/>
              </w:rPr>
              <w:t>with the intention that it induces or rewards a person to perform improperly a function which that person is expected to perform in good faith or impartially or is in a position of trust by virtue of performing it; or</w:t>
            </w:r>
          </w:p>
          <w:p w14:paraId="6A4D8C5D" w14:textId="0A927C1A" w:rsidR="0075576F" w:rsidRPr="007D6328" w:rsidRDefault="007D6328" w:rsidP="007D6328">
            <w:pPr>
              <w:pStyle w:val="ListParagraph"/>
              <w:numPr>
                <w:ilvl w:val="0"/>
                <w:numId w:val="24"/>
              </w:numPr>
              <w:ind w:left="353"/>
              <w:jc w:val="left"/>
              <w:rPr>
                <w:rFonts w:eastAsia="Times New Roman" w:cs="Arial"/>
                <w:b w:val="0"/>
                <w:bCs/>
                <w:color w:val="auto"/>
                <w:szCs w:val="20"/>
                <w:lang w:eastAsia="en-GB"/>
              </w:rPr>
            </w:pPr>
            <w:r w:rsidRPr="007D6328">
              <w:rPr>
                <w:rFonts w:eastAsia="Times New Roman" w:cs="Arial"/>
                <w:b w:val="0"/>
                <w:bCs/>
                <w:color w:val="auto"/>
                <w:szCs w:val="20"/>
                <w:lang w:eastAsia="en-GB"/>
              </w:rPr>
              <w:t>knowing or believing that the acceptance would constitute such improper performance.</w:t>
            </w:r>
          </w:p>
        </w:tc>
      </w:tr>
      <w:tr w:rsidR="007D6328" w:rsidRPr="007D0DCD" w14:paraId="7ECC8465" w14:textId="77777777" w:rsidTr="7BB91AFE">
        <w:tc>
          <w:tcPr>
            <w:tcW w:w="817" w:type="dxa"/>
            <w:tcBorders>
              <w:top w:val="nil"/>
              <w:left w:val="nil"/>
              <w:bottom w:val="nil"/>
              <w:right w:val="nil"/>
            </w:tcBorders>
          </w:tcPr>
          <w:p w14:paraId="687F2D5F" w14:textId="77777777" w:rsidR="007D6328" w:rsidRPr="003C1B99" w:rsidRDefault="007D6328" w:rsidP="007D6328">
            <w:pPr>
              <w:pStyle w:val="ListParagraph"/>
              <w:ind w:left="0"/>
              <w:rPr>
                <w:rFonts w:eastAsia="Times New Roman" w:cs="Arial"/>
                <w:b w:val="0"/>
                <w:color w:val="auto"/>
                <w:szCs w:val="20"/>
                <w:lang w:eastAsia="en-GB"/>
              </w:rPr>
            </w:pPr>
          </w:p>
        </w:tc>
        <w:tc>
          <w:tcPr>
            <w:tcW w:w="8816" w:type="dxa"/>
            <w:tcBorders>
              <w:top w:val="nil"/>
              <w:left w:val="nil"/>
              <w:bottom w:val="nil"/>
              <w:right w:val="nil"/>
            </w:tcBorders>
          </w:tcPr>
          <w:p w14:paraId="71FC8022" w14:textId="77777777" w:rsidR="007D6328" w:rsidRPr="009322AF" w:rsidRDefault="007D6328" w:rsidP="007D6328">
            <w:pPr>
              <w:rPr>
                <w:rFonts w:eastAsia="Times New Roman" w:cs="Arial"/>
                <w:szCs w:val="20"/>
                <w:lang w:eastAsia="en-GB"/>
              </w:rPr>
            </w:pPr>
          </w:p>
        </w:tc>
      </w:tr>
      <w:tr w:rsidR="007D6328" w:rsidRPr="007D0DCD" w14:paraId="28AB999A" w14:textId="77777777" w:rsidTr="7BB91AFE">
        <w:tc>
          <w:tcPr>
            <w:tcW w:w="817" w:type="dxa"/>
            <w:tcBorders>
              <w:top w:val="nil"/>
              <w:left w:val="nil"/>
              <w:bottom w:val="nil"/>
              <w:right w:val="nil"/>
            </w:tcBorders>
          </w:tcPr>
          <w:p w14:paraId="3544C059" w14:textId="77777777" w:rsidR="007D6328" w:rsidRPr="003C1B99" w:rsidRDefault="007D6328" w:rsidP="00FC2BC4">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3E7DD6B8" w14:textId="77777777" w:rsidR="007D6328" w:rsidRPr="009322AF" w:rsidRDefault="007D6328" w:rsidP="007D6328">
            <w:pPr>
              <w:rPr>
                <w:rFonts w:eastAsia="Times New Roman" w:cs="Arial"/>
                <w:szCs w:val="20"/>
                <w:lang w:eastAsia="en-GB"/>
              </w:rPr>
            </w:pPr>
            <w:r w:rsidRPr="009322AF">
              <w:rPr>
                <w:rFonts w:eastAsia="Times New Roman" w:cs="Arial"/>
                <w:szCs w:val="20"/>
                <w:lang w:eastAsia="en-GB"/>
              </w:rPr>
              <w:t>The offence of receiving a bribe is where a person:</w:t>
            </w:r>
          </w:p>
          <w:p w14:paraId="7CA3365E" w14:textId="77777777" w:rsidR="007D6328" w:rsidRPr="009322AF" w:rsidRDefault="007D6328" w:rsidP="007D6328">
            <w:pPr>
              <w:pStyle w:val="ListParagraph"/>
              <w:numPr>
                <w:ilvl w:val="0"/>
                <w:numId w:val="25"/>
              </w:numPr>
              <w:ind w:left="353"/>
              <w:rPr>
                <w:rFonts w:eastAsia="Times New Roman" w:cs="Arial"/>
                <w:b w:val="0"/>
                <w:color w:val="auto"/>
                <w:szCs w:val="20"/>
                <w:lang w:eastAsia="en-GB"/>
              </w:rPr>
            </w:pPr>
            <w:r w:rsidRPr="009322AF">
              <w:rPr>
                <w:rFonts w:eastAsia="Times New Roman" w:cs="Arial"/>
                <w:b w:val="0"/>
                <w:color w:val="auto"/>
                <w:szCs w:val="20"/>
                <w:lang w:eastAsia="en-GB"/>
              </w:rPr>
              <w:t>requests, agrees to receive or accepts a financial or other advantage:</w:t>
            </w:r>
          </w:p>
          <w:p w14:paraId="1C69B913" w14:textId="77777777" w:rsidR="007D6328" w:rsidRPr="00CC77A2" w:rsidRDefault="007D6328" w:rsidP="007D6328">
            <w:pPr>
              <w:pStyle w:val="ListParagraph"/>
              <w:numPr>
                <w:ilvl w:val="0"/>
                <w:numId w:val="26"/>
              </w:numPr>
              <w:rPr>
                <w:rFonts w:eastAsia="Times New Roman" w:cs="Arial"/>
                <w:b w:val="0"/>
                <w:color w:val="auto"/>
                <w:szCs w:val="20"/>
                <w:lang w:eastAsia="en-GB"/>
              </w:rPr>
            </w:pPr>
            <w:r w:rsidRPr="00CC77A2">
              <w:rPr>
                <w:rFonts w:eastAsia="Times New Roman" w:cs="Arial"/>
                <w:b w:val="0"/>
                <w:color w:val="auto"/>
                <w:szCs w:val="20"/>
                <w:lang w:eastAsia="en-GB"/>
              </w:rPr>
              <w:t>intending that such a function should be improperly performed;</w:t>
            </w:r>
          </w:p>
          <w:p w14:paraId="1EEDCA5F" w14:textId="77777777" w:rsidR="007D6328" w:rsidRPr="00CC77A2" w:rsidRDefault="007D6328" w:rsidP="007D6328">
            <w:pPr>
              <w:pStyle w:val="ListParagraph"/>
              <w:numPr>
                <w:ilvl w:val="0"/>
                <w:numId w:val="26"/>
              </w:numPr>
              <w:rPr>
                <w:rFonts w:eastAsia="Times New Roman" w:cs="Arial"/>
                <w:b w:val="0"/>
                <w:color w:val="auto"/>
                <w:szCs w:val="20"/>
                <w:lang w:eastAsia="en-GB"/>
              </w:rPr>
            </w:pPr>
            <w:r w:rsidRPr="00CC77A2">
              <w:rPr>
                <w:rFonts w:eastAsia="Times New Roman" w:cs="Arial"/>
                <w:b w:val="0"/>
                <w:color w:val="auto"/>
                <w:szCs w:val="20"/>
                <w:lang w:eastAsia="en-GB"/>
              </w:rPr>
              <w:t>where doing so itself constitutes improper performance of that function;</w:t>
            </w:r>
          </w:p>
          <w:p w14:paraId="774BE1B8" w14:textId="77777777" w:rsidR="007D6328" w:rsidRDefault="007D6328" w:rsidP="007D6328">
            <w:pPr>
              <w:pStyle w:val="ListParagraph"/>
              <w:numPr>
                <w:ilvl w:val="0"/>
                <w:numId w:val="26"/>
              </w:numPr>
              <w:rPr>
                <w:rFonts w:eastAsia="Times New Roman" w:cs="Arial"/>
                <w:b w:val="0"/>
                <w:color w:val="auto"/>
                <w:szCs w:val="20"/>
                <w:lang w:eastAsia="en-GB"/>
              </w:rPr>
            </w:pPr>
            <w:r w:rsidRPr="00CC77A2">
              <w:rPr>
                <w:rFonts w:eastAsia="Times New Roman" w:cs="Arial"/>
                <w:b w:val="0"/>
                <w:color w:val="auto"/>
                <w:szCs w:val="20"/>
                <w:lang w:eastAsia="en-GB"/>
              </w:rPr>
              <w:t>as a reward for such improper performance</w:t>
            </w:r>
            <w:r>
              <w:rPr>
                <w:rFonts w:eastAsia="Times New Roman" w:cs="Arial"/>
                <w:b w:val="0"/>
                <w:color w:val="auto"/>
                <w:szCs w:val="20"/>
                <w:lang w:eastAsia="en-GB"/>
              </w:rPr>
              <w:t>;</w:t>
            </w:r>
          </w:p>
          <w:p w14:paraId="2993DDAA" w14:textId="4DB6C261" w:rsidR="007D6328" w:rsidRPr="007D6328" w:rsidRDefault="007D6328" w:rsidP="007D6328">
            <w:pPr>
              <w:pStyle w:val="ListParagraph"/>
              <w:numPr>
                <w:ilvl w:val="0"/>
                <w:numId w:val="26"/>
              </w:numPr>
              <w:rPr>
                <w:rFonts w:eastAsia="Times New Roman" w:cs="Arial"/>
                <w:b w:val="0"/>
                <w:bCs/>
                <w:color w:val="auto"/>
                <w:szCs w:val="20"/>
                <w:lang w:eastAsia="en-GB"/>
              </w:rPr>
            </w:pPr>
            <w:r w:rsidRPr="007D6328">
              <w:rPr>
                <w:rFonts w:eastAsia="Times New Roman" w:cs="Arial"/>
                <w:b w:val="0"/>
                <w:bCs/>
                <w:color w:val="auto"/>
                <w:szCs w:val="20"/>
                <w:lang w:eastAsia="en-GB"/>
              </w:rPr>
              <w:t>in anticipation of or in consequence of requesting, agreeing to receive or accepting a financial or other advantage, such a function is improperly performed.</w:t>
            </w:r>
          </w:p>
        </w:tc>
      </w:tr>
      <w:tr w:rsidR="0075576F" w:rsidRPr="007D0DCD" w14:paraId="3F9422C5" w14:textId="77777777" w:rsidTr="7BB91AFE">
        <w:tc>
          <w:tcPr>
            <w:tcW w:w="817" w:type="dxa"/>
            <w:tcBorders>
              <w:top w:val="nil"/>
              <w:left w:val="nil"/>
              <w:bottom w:val="nil"/>
              <w:right w:val="nil"/>
            </w:tcBorders>
          </w:tcPr>
          <w:p w14:paraId="1DFF62BB" w14:textId="77777777" w:rsidR="0075576F" w:rsidRPr="003C1B99" w:rsidRDefault="0075576F" w:rsidP="00FC2BC4">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697B7068" w14:textId="77777777" w:rsidR="0075576F" w:rsidRPr="00CC18FE" w:rsidRDefault="0075576F" w:rsidP="00FC2BC4">
            <w:pPr>
              <w:pStyle w:val="ListBullet1"/>
              <w:numPr>
                <w:ilvl w:val="0"/>
                <w:numId w:val="0"/>
              </w:numPr>
              <w:rPr>
                <w:rFonts w:ascii="Calibri" w:hAnsi="Calibri"/>
                <w:lang w:eastAsia="en-GB"/>
              </w:rPr>
            </w:pPr>
          </w:p>
        </w:tc>
      </w:tr>
      <w:tr w:rsidR="0075576F" w:rsidRPr="007D0DCD" w14:paraId="5B583A38" w14:textId="77777777" w:rsidTr="7BB91AFE">
        <w:tc>
          <w:tcPr>
            <w:tcW w:w="817" w:type="dxa"/>
            <w:tcBorders>
              <w:top w:val="nil"/>
              <w:left w:val="nil"/>
              <w:bottom w:val="nil"/>
              <w:right w:val="nil"/>
            </w:tcBorders>
          </w:tcPr>
          <w:p w14:paraId="3106A301" w14:textId="77777777" w:rsidR="0075576F" w:rsidRPr="003C1B99" w:rsidRDefault="0075576F" w:rsidP="00FC2BC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6A8231F" w14:textId="4EDFAC97" w:rsidR="0075576F" w:rsidRPr="00CC18FE" w:rsidRDefault="0048694E" w:rsidP="00396144">
            <w:pPr>
              <w:pStyle w:val="ListBullet1"/>
              <w:numPr>
                <w:ilvl w:val="0"/>
                <w:numId w:val="0"/>
              </w:numPr>
              <w:rPr>
                <w:rFonts w:ascii="Calibri" w:hAnsi="Calibri"/>
                <w:lang w:eastAsia="en-GB"/>
              </w:rPr>
            </w:pPr>
            <w:r w:rsidRPr="00CC77A2">
              <w:rPr>
                <w:rFonts w:eastAsia="Times New Roman" w:cs="Arial"/>
                <w:szCs w:val="20"/>
                <w:lang w:eastAsia="en-GB"/>
              </w:rPr>
              <w:t>The person bribing and / or the person receiving the bribe can be third parties.</w:t>
            </w:r>
          </w:p>
        </w:tc>
      </w:tr>
      <w:tr w:rsidR="0075576F" w:rsidRPr="007D0DCD" w14:paraId="0DFDD543" w14:textId="77777777" w:rsidTr="7BB91AFE">
        <w:tc>
          <w:tcPr>
            <w:tcW w:w="817" w:type="dxa"/>
            <w:tcBorders>
              <w:top w:val="nil"/>
              <w:left w:val="nil"/>
              <w:bottom w:val="nil"/>
              <w:right w:val="nil"/>
            </w:tcBorders>
          </w:tcPr>
          <w:p w14:paraId="62BE6E01" w14:textId="77777777" w:rsidR="0075576F" w:rsidRPr="003C1B99" w:rsidRDefault="0075576F" w:rsidP="00FC2BC4">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3E8EF946" w14:textId="77777777" w:rsidR="0075576F" w:rsidRPr="00CC18FE" w:rsidRDefault="0075576F" w:rsidP="00FC2BC4">
            <w:pPr>
              <w:pStyle w:val="ListBullet1"/>
              <w:numPr>
                <w:ilvl w:val="0"/>
                <w:numId w:val="0"/>
              </w:numPr>
              <w:rPr>
                <w:rFonts w:ascii="Calibri" w:hAnsi="Calibri"/>
                <w:lang w:eastAsia="en-GB"/>
              </w:rPr>
            </w:pPr>
          </w:p>
        </w:tc>
      </w:tr>
      <w:tr w:rsidR="00396144" w:rsidRPr="007D0DCD" w14:paraId="0D12B5F6" w14:textId="77777777" w:rsidTr="7BB91AFE">
        <w:trPr>
          <w:trHeight w:hRule="exact" w:val="340"/>
        </w:trPr>
        <w:tc>
          <w:tcPr>
            <w:tcW w:w="817" w:type="dxa"/>
            <w:tcBorders>
              <w:top w:val="nil"/>
              <w:left w:val="nil"/>
              <w:bottom w:val="nil"/>
              <w:right w:val="nil"/>
            </w:tcBorders>
          </w:tcPr>
          <w:p w14:paraId="1A29E1DA" w14:textId="77777777" w:rsidR="00396144" w:rsidRPr="005927A0" w:rsidRDefault="00396144" w:rsidP="00396144">
            <w:pPr>
              <w:pStyle w:val="ListParagraph"/>
              <w:numPr>
                <w:ilvl w:val="0"/>
                <w:numId w:val="5"/>
              </w:numPr>
            </w:pPr>
          </w:p>
        </w:tc>
        <w:tc>
          <w:tcPr>
            <w:tcW w:w="8816" w:type="dxa"/>
            <w:tcBorders>
              <w:top w:val="nil"/>
              <w:left w:val="nil"/>
              <w:bottom w:val="nil"/>
              <w:right w:val="nil"/>
            </w:tcBorders>
          </w:tcPr>
          <w:p w14:paraId="53CA25A3" w14:textId="032AB4BA" w:rsidR="00396144" w:rsidRPr="000D655A" w:rsidRDefault="00396144" w:rsidP="00396144">
            <w:pPr>
              <w:pStyle w:val="Heading1"/>
              <w:rPr>
                <w:lang w:val="en-US"/>
              </w:rPr>
            </w:pPr>
            <w:bookmarkStart w:id="15" w:name="_Toc116910372"/>
            <w:r>
              <w:rPr>
                <w:lang w:val="en-US"/>
              </w:rPr>
              <w:t>OUR POLICY</w:t>
            </w:r>
            <w:bookmarkEnd w:id="15"/>
          </w:p>
        </w:tc>
      </w:tr>
      <w:tr w:rsidR="00396144" w:rsidRPr="007D0DCD" w14:paraId="18912B3D" w14:textId="77777777" w:rsidTr="7BB91AFE">
        <w:tc>
          <w:tcPr>
            <w:tcW w:w="817" w:type="dxa"/>
            <w:tcBorders>
              <w:top w:val="nil"/>
              <w:left w:val="nil"/>
              <w:bottom w:val="nil"/>
              <w:right w:val="nil"/>
            </w:tcBorders>
          </w:tcPr>
          <w:p w14:paraId="2E11EB5A" w14:textId="77777777" w:rsidR="00396144" w:rsidRPr="00EF55CC" w:rsidRDefault="00396144" w:rsidP="00396144">
            <w:pPr>
              <w:rPr>
                <w:lang w:eastAsia="en-GB"/>
              </w:rPr>
            </w:pPr>
          </w:p>
        </w:tc>
        <w:tc>
          <w:tcPr>
            <w:tcW w:w="8816" w:type="dxa"/>
            <w:tcBorders>
              <w:top w:val="nil"/>
              <w:left w:val="nil"/>
              <w:bottom w:val="nil"/>
              <w:right w:val="nil"/>
            </w:tcBorders>
          </w:tcPr>
          <w:p w14:paraId="007EB923" w14:textId="77777777" w:rsidR="00396144" w:rsidRPr="00BA26F4" w:rsidRDefault="00396144" w:rsidP="00396144">
            <w:pPr>
              <w:rPr>
                <w:i/>
                <w:iCs/>
                <w:color w:val="A6A6A6" w:themeColor="background1" w:themeShade="A6"/>
                <w:lang w:val="en-US"/>
              </w:rPr>
            </w:pPr>
          </w:p>
        </w:tc>
      </w:tr>
      <w:tr w:rsidR="00396144" w:rsidRPr="007D0DCD" w14:paraId="13E10090" w14:textId="77777777" w:rsidTr="7BB91AFE">
        <w:tc>
          <w:tcPr>
            <w:tcW w:w="817" w:type="dxa"/>
            <w:tcBorders>
              <w:top w:val="nil"/>
              <w:left w:val="nil"/>
              <w:bottom w:val="nil"/>
              <w:right w:val="nil"/>
            </w:tcBorders>
          </w:tcPr>
          <w:p w14:paraId="5630D668" w14:textId="77777777" w:rsidR="00396144" w:rsidRPr="003C1B99" w:rsidRDefault="00396144" w:rsidP="0039614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A9E3EEE" w14:textId="3E5051AE" w:rsidR="00396144" w:rsidRPr="00F72317" w:rsidRDefault="00752E69" w:rsidP="00396144">
            <w:pPr>
              <w:rPr>
                <w:rFonts w:eastAsia="Times New Roman" w:cs="Arial"/>
                <w:color w:val="000000" w:themeColor="text1"/>
                <w:szCs w:val="20"/>
                <w:lang w:eastAsia="en-GB"/>
              </w:rPr>
            </w:pPr>
            <w:r>
              <w:rPr>
                <w:rFonts w:eastAsia="Times New Roman" w:cs="Arial"/>
                <w:color w:val="000000" w:themeColor="text1"/>
                <w:szCs w:val="20"/>
                <w:lang w:eastAsia="en-GB"/>
              </w:rPr>
              <w:t>The Trust will comply with all legal and regulatory requirements in relation to fraud and corruption</w:t>
            </w:r>
            <w:r w:rsidR="00BF7547">
              <w:rPr>
                <w:rFonts w:eastAsia="Times New Roman" w:cs="Arial"/>
                <w:color w:val="000000" w:themeColor="text1"/>
                <w:szCs w:val="20"/>
                <w:lang w:eastAsia="en-GB"/>
              </w:rPr>
              <w:t>.</w:t>
            </w:r>
          </w:p>
        </w:tc>
      </w:tr>
      <w:tr w:rsidR="00396144" w:rsidRPr="007D0DCD" w14:paraId="7654DCBE" w14:textId="77777777" w:rsidTr="7BB91AFE">
        <w:tc>
          <w:tcPr>
            <w:tcW w:w="817" w:type="dxa"/>
            <w:tcBorders>
              <w:top w:val="nil"/>
              <w:left w:val="nil"/>
              <w:bottom w:val="nil"/>
              <w:right w:val="nil"/>
            </w:tcBorders>
          </w:tcPr>
          <w:p w14:paraId="39DF4E75" w14:textId="77777777" w:rsidR="00396144" w:rsidRPr="007D0DCD" w:rsidRDefault="00396144" w:rsidP="00396144">
            <w:pPr>
              <w:rPr>
                <w:rFonts w:ascii="Calibri" w:eastAsia="Times New Roman" w:hAnsi="Calibri" w:cs="Arial"/>
                <w:szCs w:val="20"/>
                <w:lang w:eastAsia="en-GB"/>
              </w:rPr>
            </w:pPr>
          </w:p>
        </w:tc>
        <w:tc>
          <w:tcPr>
            <w:tcW w:w="8816" w:type="dxa"/>
            <w:tcBorders>
              <w:top w:val="nil"/>
              <w:left w:val="nil"/>
              <w:bottom w:val="nil"/>
              <w:right w:val="nil"/>
            </w:tcBorders>
          </w:tcPr>
          <w:p w14:paraId="46D1B68B" w14:textId="77777777" w:rsidR="00396144" w:rsidRPr="007D0DCD" w:rsidRDefault="00396144" w:rsidP="00396144">
            <w:pPr>
              <w:rPr>
                <w:rFonts w:ascii="Calibri" w:eastAsia="Times New Roman" w:hAnsi="Calibri" w:cs="Arial"/>
                <w:szCs w:val="20"/>
                <w:lang w:eastAsia="en-GB"/>
              </w:rPr>
            </w:pPr>
          </w:p>
        </w:tc>
      </w:tr>
      <w:tr w:rsidR="00396144" w:rsidRPr="007D0DCD" w14:paraId="7522C3B4" w14:textId="77777777" w:rsidTr="7BB91AFE">
        <w:tc>
          <w:tcPr>
            <w:tcW w:w="817" w:type="dxa"/>
            <w:tcBorders>
              <w:top w:val="nil"/>
              <w:left w:val="nil"/>
              <w:bottom w:val="nil"/>
              <w:right w:val="nil"/>
            </w:tcBorders>
          </w:tcPr>
          <w:p w14:paraId="29C2AB87" w14:textId="77777777" w:rsidR="00396144" w:rsidRPr="003C1B99" w:rsidRDefault="00396144" w:rsidP="0039614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C3B2C64" w14:textId="090F3AEE" w:rsidR="00396144" w:rsidRPr="00F72317" w:rsidRDefault="00BF7547" w:rsidP="00396144">
            <w:pPr>
              <w:rPr>
                <w:rFonts w:ascii="Calibri" w:eastAsia="Times New Roman" w:hAnsi="Calibri" w:cs="Arial"/>
                <w:szCs w:val="20"/>
                <w:lang w:eastAsia="en-GB"/>
              </w:rPr>
            </w:pPr>
            <w:r>
              <w:rPr>
                <w:rFonts w:ascii="Calibri" w:eastAsia="Times New Roman" w:hAnsi="Calibri" w:cs="Arial"/>
                <w:szCs w:val="20"/>
                <w:lang w:eastAsia="en-GB"/>
              </w:rPr>
              <w:t>The Trust</w:t>
            </w:r>
            <w:r w:rsidR="00752E69">
              <w:rPr>
                <w:rFonts w:ascii="Calibri" w:eastAsia="Times New Roman" w:hAnsi="Calibri" w:cs="Arial"/>
                <w:szCs w:val="20"/>
                <w:lang w:eastAsia="en-GB"/>
              </w:rPr>
              <w:t xml:space="preserve"> will ensure proper and authorised use of the Trust’s resources</w:t>
            </w:r>
            <w:r>
              <w:rPr>
                <w:rFonts w:ascii="Calibri" w:eastAsia="Times New Roman" w:hAnsi="Calibri" w:cs="Arial"/>
                <w:szCs w:val="20"/>
                <w:lang w:eastAsia="en-GB"/>
              </w:rPr>
              <w:t xml:space="preserve">, </w:t>
            </w:r>
            <w:r w:rsidRPr="009322AF">
              <w:rPr>
                <w:rFonts w:eastAsia="Times New Roman" w:cs="Arial"/>
                <w:szCs w:val="20"/>
                <w:lang w:eastAsia="en-GB"/>
              </w:rPr>
              <w:t xml:space="preserve">create and maintain a rigorous and effective framework for dealing with </w:t>
            </w:r>
            <w:r>
              <w:rPr>
                <w:rFonts w:eastAsia="Times New Roman" w:cs="Arial"/>
                <w:szCs w:val="20"/>
                <w:lang w:eastAsia="en-GB"/>
              </w:rPr>
              <w:t xml:space="preserve">actual and </w:t>
            </w:r>
            <w:r w:rsidRPr="009322AF">
              <w:rPr>
                <w:rFonts w:eastAsia="Times New Roman" w:cs="Arial"/>
                <w:szCs w:val="20"/>
                <w:lang w:eastAsia="en-GB"/>
              </w:rPr>
              <w:t>suspected instances of fraud, bribery or corruption</w:t>
            </w:r>
            <w:r w:rsidR="00752E69">
              <w:rPr>
                <w:rFonts w:ascii="Calibri" w:eastAsia="Times New Roman" w:hAnsi="Calibri" w:cs="Arial"/>
                <w:szCs w:val="20"/>
                <w:lang w:eastAsia="en-GB"/>
              </w:rPr>
              <w:t xml:space="preserve"> and endeavour to act swiftly to reports of</w:t>
            </w:r>
            <w:r>
              <w:rPr>
                <w:rFonts w:ascii="Calibri" w:eastAsia="Times New Roman" w:hAnsi="Calibri" w:cs="Arial"/>
                <w:szCs w:val="20"/>
                <w:lang w:eastAsia="en-GB"/>
              </w:rPr>
              <w:t xml:space="preserve"> them.</w:t>
            </w:r>
            <w:r w:rsidR="00752E69">
              <w:rPr>
                <w:rFonts w:ascii="Calibri" w:eastAsia="Times New Roman" w:hAnsi="Calibri" w:cs="Arial"/>
                <w:szCs w:val="20"/>
                <w:lang w:eastAsia="en-GB"/>
              </w:rPr>
              <w:t xml:space="preserve"> </w:t>
            </w:r>
            <w:r>
              <w:rPr>
                <w:rFonts w:ascii="Calibri" w:eastAsia="Times New Roman" w:hAnsi="Calibri" w:cs="Arial"/>
                <w:szCs w:val="20"/>
                <w:lang w:eastAsia="en-GB"/>
              </w:rPr>
              <w:t xml:space="preserve"> </w:t>
            </w:r>
          </w:p>
        </w:tc>
      </w:tr>
      <w:tr w:rsidR="00396144" w:rsidRPr="007D0DCD" w14:paraId="14F8572E" w14:textId="77777777" w:rsidTr="7BB91AFE">
        <w:tc>
          <w:tcPr>
            <w:tcW w:w="817" w:type="dxa"/>
            <w:tcBorders>
              <w:top w:val="nil"/>
              <w:left w:val="nil"/>
              <w:bottom w:val="nil"/>
              <w:right w:val="nil"/>
            </w:tcBorders>
          </w:tcPr>
          <w:p w14:paraId="51BAC641" w14:textId="77777777" w:rsidR="00396144" w:rsidRPr="007D0DCD" w:rsidRDefault="00396144" w:rsidP="00396144">
            <w:pPr>
              <w:rPr>
                <w:rFonts w:ascii="Calibri" w:eastAsia="Times New Roman" w:hAnsi="Calibri" w:cs="Arial"/>
                <w:szCs w:val="20"/>
                <w:lang w:eastAsia="en-GB"/>
              </w:rPr>
            </w:pPr>
          </w:p>
        </w:tc>
        <w:tc>
          <w:tcPr>
            <w:tcW w:w="8816" w:type="dxa"/>
            <w:tcBorders>
              <w:top w:val="nil"/>
              <w:left w:val="nil"/>
              <w:bottom w:val="nil"/>
              <w:right w:val="nil"/>
            </w:tcBorders>
          </w:tcPr>
          <w:p w14:paraId="05547AD1" w14:textId="77777777" w:rsidR="00396144" w:rsidRPr="007D0DCD" w:rsidRDefault="00396144" w:rsidP="00396144">
            <w:pPr>
              <w:rPr>
                <w:rFonts w:ascii="Calibri" w:eastAsia="Times New Roman" w:hAnsi="Calibri" w:cs="Arial"/>
                <w:szCs w:val="20"/>
                <w:lang w:eastAsia="en-GB"/>
              </w:rPr>
            </w:pPr>
          </w:p>
        </w:tc>
      </w:tr>
      <w:tr w:rsidR="00396144" w:rsidRPr="007D0DCD" w14:paraId="315FC48B" w14:textId="77777777" w:rsidTr="7BB91AFE">
        <w:tc>
          <w:tcPr>
            <w:tcW w:w="817" w:type="dxa"/>
            <w:tcBorders>
              <w:top w:val="nil"/>
              <w:left w:val="nil"/>
              <w:bottom w:val="nil"/>
              <w:right w:val="nil"/>
            </w:tcBorders>
          </w:tcPr>
          <w:p w14:paraId="06991B17" w14:textId="77777777" w:rsidR="00396144" w:rsidRPr="003C1B99" w:rsidRDefault="00396144" w:rsidP="0039614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3AB0F2CF" w14:textId="48579D3E" w:rsidR="00396144" w:rsidRPr="00CC18FE" w:rsidRDefault="00124C5A" w:rsidP="00396144">
            <w:pPr>
              <w:pStyle w:val="ListBullet1"/>
              <w:numPr>
                <w:ilvl w:val="0"/>
                <w:numId w:val="0"/>
              </w:numPr>
              <w:rPr>
                <w:rFonts w:ascii="Calibri" w:hAnsi="Calibri"/>
                <w:lang w:eastAsia="en-GB"/>
              </w:rPr>
            </w:pPr>
            <w:r>
              <w:rPr>
                <w:rFonts w:ascii="Calibri" w:hAnsi="Calibri"/>
                <w:lang w:eastAsia="en-GB"/>
              </w:rPr>
              <w:t>The Trust will establish and will maintain clear internal controls to minimise the chance of fraud and corruption and will regularly review their adequacy including the use of internal audit programmes to provide an independent check on financial and other controls</w:t>
            </w:r>
            <w:r w:rsidR="00BF7547">
              <w:rPr>
                <w:rFonts w:ascii="Calibri" w:hAnsi="Calibri"/>
                <w:lang w:eastAsia="en-GB"/>
              </w:rPr>
              <w:t>.</w:t>
            </w:r>
          </w:p>
        </w:tc>
      </w:tr>
      <w:tr w:rsidR="00BF7547" w:rsidRPr="007D0DCD" w14:paraId="6000ECAF" w14:textId="77777777" w:rsidTr="7BB91AFE">
        <w:tc>
          <w:tcPr>
            <w:tcW w:w="817" w:type="dxa"/>
            <w:tcBorders>
              <w:top w:val="nil"/>
              <w:left w:val="nil"/>
              <w:bottom w:val="nil"/>
              <w:right w:val="nil"/>
            </w:tcBorders>
          </w:tcPr>
          <w:p w14:paraId="2B6B09E8" w14:textId="77777777" w:rsidR="00BF7547" w:rsidRPr="003C1B99" w:rsidRDefault="00BF7547" w:rsidP="00BF7547">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4467DFC9" w14:textId="77777777" w:rsidR="00BF7547" w:rsidRDefault="00BF7547" w:rsidP="00396144">
            <w:pPr>
              <w:pStyle w:val="ListBullet1"/>
              <w:numPr>
                <w:ilvl w:val="0"/>
                <w:numId w:val="0"/>
              </w:numPr>
              <w:rPr>
                <w:rFonts w:ascii="Calibri" w:hAnsi="Calibri"/>
                <w:lang w:eastAsia="en-GB"/>
              </w:rPr>
            </w:pPr>
          </w:p>
        </w:tc>
      </w:tr>
      <w:tr w:rsidR="00BF7547" w:rsidRPr="007D0DCD" w14:paraId="3C4689C8" w14:textId="77777777" w:rsidTr="7BB91AFE">
        <w:tc>
          <w:tcPr>
            <w:tcW w:w="817" w:type="dxa"/>
            <w:tcBorders>
              <w:top w:val="nil"/>
              <w:left w:val="nil"/>
              <w:bottom w:val="nil"/>
              <w:right w:val="nil"/>
            </w:tcBorders>
          </w:tcPr>
          <w:p w14:paraId="005E51E2" w14:textId="77777777" w:rsidR="00BF7547" w:rsidRPr="003C1B99" w:rsidRDefault="00BF7547" w:rsidP="0039614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3D77E986" w14:textId="4494A9DC" w:rsidR="00BF7547" w:rsidRDefault="00BF7547" w:rsidP="00396144">
            <w:pPr>
              <w:pStyle w:val="ListBullet1"/>
              <w:numPr>
                <w:ilvl w:val="0"/>
                <w:numId w:val="0"/>
              </w:numPr>
              <w:rPr>
                <w:rFonts w:ascii="Calibri" w:hAnsi="Calibri"/>
                <w:lang w:eastAsia="en-GB"/>
              </w:rPr>
            </w:pPr>
            <w:r>
              <w:rPr>
                <w:rFonts w:ascii="Calibri" w:hAnsi="Calibri"/>
                <w:lang w:eastAsia="en-GB"/>
              </w:rPr>
              <w:t>The Trust will follow directives and advice from the relevant regulatory bodies and auditors in order to address weaknesses in its internal controls and/or to improve its ability to prevent, detect and investigate fraud and corruption.</w:t>
            </w:r>
          </w:p>
        </w:tc>
      </w:tr>
      <w:tr w:rsidR="00396144" w:rsidRPr="007D0DCD" w14:paraId="07772CA2" w14:textId="77777777" w:rsidTr="7BB91AFE">
        <w:tc>
          <w:tcPr>
            <w:tcW w:w="817" w:type="dxa"/>
            <w:tcBorders>
              <w:top w:val="nil"/>
              <w:left w:val="nil"/>
              <w:bottom w:val="nil"/>
              <w:right w:val="nil"/>
            </w:tcBorders>
          </w:tcPr>
          <w:p w14:paraId="4203DE10" w14:textId="77777777" w:rsidR="00396144" w:rsidRPr="00BB4B57" w:rsidRDefault="00396144" w:rsidP="00396144">
            <w:pPr>
              <w:rPr>
                <w:rFonts w:eastAsia="Times New Roman" w:cs="Arial"/>
                <w:szCs w:val="20"/>
                <w:lang w:eastAsia="en-GB"/>
              </w:rPr>
            </w:pPr>
          </w:p>
        </w:tc>
        <w:tc>
          <w:tcPr>
            <w:tcW w:w="8816" w:type="dxa"/>
            <w:tcBorders>
              <w:top w:val="nil"/>
              <w:left w:val="nil"/>
              <w:bottom w:val="nil"/>
              <w:right w:val="nil"/>
            </w:tcBorders>
          </w:tcPr>
          <w:p w14:paraId="296AF64A" w14:textId="77777777" w:rsidR="00396144" w:rsidRPr="00CC18FE" w:rsidRDefault="00396144" w:rsidP="00396144">
            <w:pPr>
              <w:pStyle w:val="ListBullet1"/>
              <w:numPr>
                <w:ilvl w:val="0"/>
                <w:numId w:val="0"/>
              </w:numPr>
              <w:rPr>
                <w:rFonts w:ascii="Calibri" w:hAnsi="Calibri"/>
                <w:lang w:eastAsia="en-GB"/>
              </w:rPr>
            </w:pPr>
          </w:p>
        </w:tc>
      </w:tr>
      <w:tr w:rsidR="00396144" w:rsidRPr="007D0DCD" w14:paraId="65630D61" w14:textId="77777777" w:rsidTr="7BB91AFE">
        <w:tc>
          <w:tcPr>
            <w:tcW w:w="817" w:type="dxa"/>
            <w:tcBorders>
              <w:top w:val="nil"/>
              <w:left w:val="nil"/>
              <w:bottom w:val="nil"/>
              <w:right w:val="nil"/>
            </w:tcBorders>
          </w:tcPr>
          <w:p w14:paraId="51324F8F" w14:textId="77777777" w:rsidR="00396144" w:rsidRPr="003C1B99" w:rsidRDefault="00396144" w:rsidP="0039614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F76EDCE" w14:textId="77777777" w:rsidR="00BF7547" w:rsidRDefault="00AF6E51" w:rsidP="00396144">
            <w:pPr>
              <w:pStyle w:val="ListBullet1"/>
              <w:numPr>
                <w:ilvl w:val="0"/>
                <w:numId w:val="0"/>
              </w:numPr>
              <w:rPr>
                <w:rFonts w:ascii="Calibri" w:hAnsi="Calibri"/>
                <w:lang w:eastAsia="en-GB"/>
              </w:rPr>
            </w:pPr>
            <w:r>
              <w:rPr>
                <w:rFonts w:ascii="Calibri" w:hAnsi="Calibri"/>
                <w:lang w:eastAsia="en-GB"/>
              </w:rPr>
              <w:t>The Trust will thoroughly investigate reported incidents of fraud or attempted fraud</w:t>
            </w:r>
          </w:p>
          <w:p w14:paraId="12230AD3" w14:textId="49306550" w:rsidR="00BF7547" w:rsidRPr="00CC18FE" w:rsidRDefault="00AF6E51" w:rsidP="00396144">
            <w:pPr>
              <w:pStyle w:val="ListBullet1"/>
              <w:numPr>
                <w:ilvl w:val="0"/>
                <w:numId w:val="0"/>
              </w:numPr>
              <w:rPr>
                <w:rFonts w:ascii="Calibri" w:hAnsi="Calibri"/>
                <w:lang w:eastAsia="en-GB"/>
              </w:rPr>
            </w:pPr>
            <w:r>
              <w:rPr>
                <w:rFonts w:ascii="Calibri" w:hAnsi="Calibri"/>
                <w:lang w:eastAsia="en-GB"/>
              </w:rPr>
              <w:t>and or corruption, using independent assistance</w:t>
            </w:r>
            <w:r w:rsidR="00BF7547">
              <w:rPr>
                <w:rFonts w:ascii="Calibri" w:hAnsi="Calibri"/>
                <w:lang w:eastAsia="en-GB"/>
              </w:rPr>
              <w:t>,</w:t>
            </w:r>
            <w:r>
              <w:rPr>
                <w:rFonts w:ascii="Calibri" w:hAnsi="Calibri"/>
                <w:lang w:eastAsia="en-GB"/>
              </w:rPr>
              <w:t xml:space="preserve"> if appropriate</w:t>
            </w:r>
            <w:r w:rsidR="00BF7547">
              <w:rPr>
                <w:rFonts w:ascii="Calibri" w:hAnsi="Calibri"/>
                <w:lang w:eastAsia="en-GB"/>
              </w:rPr>
              <w:t>.</w:t>
            </w:r>
          </w:p>
        </w:tc>
      </w:tr>
      <w:tr w:rsidR="00BF7547" w:rsidRPr="007D0DCD" w14:paraId="4B1AD3AC" w14:textId="77777777" w:rsidTr="7BB91AFE">
        <w:tc>
          <w:tcPr>
            <w:tcW w:w="817" w:type="dxa"/>
            <w:tcBorders>
              <w:top w:val="nil"/>
              <w:left w:val="nil"/>
              <w:bottom w:val="nil"/>
              <w:right w:val="nil"/>
            </w:tcBorders>
          </w:tcPr>
          <w:p w14:paraId="14C1AE96" w14:textId="77777777" w:rsidR="00BF7547" w:rsidRPr="003C1B99" w:rsidRDefault="00BF7547" w:rsidP="00BF7547">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65536371" w14:textId="77777777" w:rsidR="00BF7547" w:rsidRDefault="00BF7547" w:rsidP="00396144">
            <w:pPr>
              <w:pStyle w:val="ListBullet1"/>
              <w:numPr>
                <w:ilvl w:val="0"/>
                <w:numId w:val="0"/>
              </w:numPr>
              <w:rPr>
                <w:rFonts w:ascii="Calibri" w:hAnsi="Calibri"/>
                <w:lang w:eastAsia="en-GB"/>
              </w:rPr>
            </w:pPr>
          </w:p>
        </w:tc>
      </w:tr>
      <w:tr w:rsidR="00BF7547" w:rsidRPr="007D0DCD" w14:paraId="23319A2C" w14:textId="77777777" w:rsidTr="7BB91AFE">
        <w:tc>
          <w:tcPr>
            <w:tcW w:w="817" w:type="dxa"/>
            <w:tcBorders>
              <w:top w:val="nil"/>
              <w:left w:val="nil"/>
              <w:bottom w:val="nil"/>
              <w:right w:val="nil"/>
            </w:tcBorders>
          </w:tcPr>
          <w:p w14:paraId="5F03B0FC" w14:textId="77777777" w:rsidR="00BF7547" w:rsidRPr="003C1B99" w:rsidRDefault="00BF7547" w:rsidP="0039614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BA99122" w14:textId="2AF5C92E" w:rsidR="00BF7547" w:rsidRDefault="00BF7547" w:rsidP="00396144">
            <w:pPr>
              <w:pStyle w:val="ListBullet1"/>
              <w:numPr>
                <w:ilvl w:val="0"/>
                <w:numId w:val="0"/>
              </w:numPr>
              <w:rPr>
                <w:rFonts w:ascii="Calibri" w:hAnsi="Calibri"/>
                <w:lang w:eastAsia="en-GB"/>
              </w:rPr>
            </w:pPr>
            <w:r>
              <w:rPr>
                <w:rFonts w:eastAsia="Times New Roman" w:cs="Arial"/>
                <w:szCs w:val="20"/>
                <w:lang w:eastAsia="en-GB"/>
              </w:rPr>
              <w:t xml:space="preserve">The Trust will </w:t>
            </w:r>
            <w:r w:rsidRPr="009322AF">
              <w:rPr>
                <w:rFonts w:eastAsia="Times New Roman" w:cs="Arial"/>
                <w:szCs w:val="20"/>
                <w:lang w:eastAsia="en-GB"/>
              </w:rPr>
              <w:t>enable employees and persons associated with the Trust to understand the risks associated with fraud, bribery and corruption, to be able to recognise, prevent, and to report any wrongdoing</w:t>
            </w:r>
            <w:r>
              <w:rPr>
                <w:rFonts w:eastAsia="Times New Roman" w:cs="Arial"/>
                <w:szCs w:val="20"/>
                <w:lang w:eastAsia="en-GB"/>
              </w:rPr>
              <w:t>.</w:t>
            </w:r>
          </w:p>
        </w:tc>
      </w:tr>
      <w:tr w:rsidR="00396144" w:rsidRPr="007D0DCD" w14:paraId="3A7E5C94" w14:textId="77777777" w:rsidTr="7BB91AFE">
        <w:tc>
          <w:tcPr>
            <w:tcW w:w="817" w:type="dxa"/>
            <w:tcBorders>
              <w:top w:val="nil"/>
              <w:left w:val="nil"/>
              <w:bottom w:val="nil"/>
              <w:right w:val="nil"/>
            </w:tcBorders>
          </w:tcPr>
          <w:p w14:paraId="24051C14" w14:textId="77777777" w:rsidR="00396144" w:rsidRPr="003C1B99" w:rsidRDefault="00396144" w:rsidP="00396144">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47730E35" w14:textId="77777777" w:rsidR="00396144" w:rsidRDefault="00396144" w:rsidP="00396144">
            <w:pPr>
              <w:pStyle w:val="ListBullet1"/>
              <w:numPr>
                <w:ilvl w:val="0"/>
                <w:numId w:val="0"/>
              </w:numPr>
              <w:rPr>
                <w:rFonts w:ascii="Calibri" w:hAnsi="Calibri"/>
                <w:lang w:eastAsia="en-GB"/>
              </w:rPr>
            </w:pPr>
          </w:p>
          <w:p w14:paraId="7312FCEF" w14:textId="77777777" w:rsidR="005D2979" w:rsidRPr="00CC18FE" w:rsidRDefault="005D2979" w:rsidP="00396144">
            <w:pPr>
              <w:pStyle w:val="ListBullet1"/>
              <w:numPr>
                <w:ilvl w:val="0"/>
                <w:numId w:val="0"/>
              </w:numPr>
              <w:rPr>
                <w:rFonts w:ascii="Calibri" w:hAnsi="Calibri"/>
                <w:lang w:eastAsia="en-GB"/>
              </w:rPr>
            </w:pPr>
          </w:p>
        </w:tc>
      </w:tr>
      <w:tr w:rsidR="00396144" w:rsidRPr="007D0DCD" w14:paraId="4CB34A52" w14:textId="77777777" w:rsidTr="7BB91AFE">
        <w:tc>
          <w:tcPr>
            <w:tcW w:w="817" w:type="dxa"/>
            <w:tcBorders>
              <w:top w:val="nil"/>
              <w:left w:val="nil"/>
              <w:bottom w:val="nil"/>
              <w:right w:val="nil"/>
            </w:tcBorders>
          </w:tcPr>
          <w:p w14:paraId="3EAAA708" w14:textId="77777777" w:rsidR="00396144" w:rsidRPr="003C1B99" w:rsidRDefault="00396144" w:rsidP="0039614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33D6A637" w14:textId="5CADB9E4" w:rsidR="00396144" w:rsidRPr="00CC18FE" w:rsidRDefault="00AF6E51" w:rsidP="00396144">
            <w:pPr>
              <w:pStyle w:val="ListBullet1"/>
              <w:numPr>
                <w:ilvl w:val="0"/>
                <w:numId w:val="0"/>
              </w:numPr>
              <w:rPr>
                <w:rFonts w:ascii="Calibri" w:hAnsi="Calibri"/>
                <w:lang w:eastAsia="en-GB"/>
              </w:rPr>
            </w:pPr>
            <w:r>
              <w:rPr>
                <w:rFonts w:ascii="Calibri" w:hAnsi="Calibri"/>
                <w:lang w:eastAsia="en-GB"/>
              </w:rPr>
              <w:t>By clearly stating its approach the Trust aims to encourage staff to raise any concerns regarding fraud or corruption in the knowledge that reports will be properly and fairly investigated</w:t>
            </w:r>
            <w:r w:rsidR="00BF7547">
              <w:rPr>
                <w:rFonts w:ascii="Calibri" w:hAnsi="Calibri"/>
                <w:lang w:eastAsia="en-GB"/>
              </w:rPr>
              <w:t>.</w:t>
            </w:r>
          </w:p>
        </w:tc>
      </w:tr>
      <w:tr w:rsidR="00396144" w:rsidRPr="007D0DCD" w14:paraId="06E94E4A" w14:textId="77777777" w:rsidTr="7BB91AFE">
        <w:tc>
          <w:tcPr>
            <w:tcW w:w="817" w:type="dxa"/>
            <w:tcBorders>
              <w:top w:val="nil"/>
              <w:left w:val="nil"/>
              <w:bottom w:val="nil"/>
              <w:right w:val="nil"/>
            </w:tcBorders>
          </w:tcPr>
          <w:p w14:paraId="15370A6D" w14:textId="77777777" w:rsidR="00396144" w:rsidRPr="003C1B99" w:rsidRDefault="00396144" w:rsidP="00396144">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7B97BAE1" w14:textId="77777777" w:rsidR="00396144" w:rsidRPr="00CC18FE" w:rsidRDefault="00396144" w:rsidP="00396144">
            <w:pPr>
              <w:pStyle w:val="ListBullet1"/>
              <w:numPr>
                <w:ilvl w:val="0"/>
                <w:numId w:val="0"/>
              </w:numPr>
              <w:rPr>
                <w:rFonts w:ascii="Calibri" w:hAnsi="Calibri"/>
                <w:lang w:eastAsia="en-GB"/>
              </w:rPr>
            </w:pPr>
          </w:p>
        </w:tc>
      </w:tr>
      <w:tr w:rsidR="00396144" w:rsidRPr="007D0DCD" w14:paraId="06C57AD2" w14:textId="77777777" w:rsidTr="7BB91AFE">
        <w:tc>
          <w:tcPr>
            <w:tcW w:w="817" w:type="dxa"/>
            <w:tcBorders>
              <w:top w:val="nil"/>
              <w:left w:val="nil"/>
              <w:bottom w:val="nil"/>
              <w:right w:val="nil"/>
            </w:tcBorders>
          </w:tcPr>
          <w:p w14:paraId="77096AD0" w14:textId="77777777" w:rsidR="00396144" w:rsidRPr="003C1B99" w:rsidRDefault="00396144" w:rsidP="0039614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3F53A3F3" w14:textId="0942EFB1" w:rsidR="00396144" w:rsidRPr="00CC18FE" w:rsidRDefault="00AA760B" w:rsidP="00396144">
            <w:pPr>
              <w:pStyle w:val="ListBullet1"/>
              <w:numPr>
                <w:ilvl w:val="0"/>
                <w:numId w:val="0"/>
              </w:numPr>
              <w:rPr>
                <w:rFonts w:ascii="Calibri" w:hAnsi="Calibri"/>
                <w:lang w:eastAsia="en-GB"/>
              </w:rPr>
            </w:pPr>
            <w:r>
              <w:rPr>
                <w:rFonts w:eastAsia="Times New Roman" w:cs="Arial"/>
                <w:szCs w:val="20"/>
                <w:lang w:eastAsia="en-GB"/>
              </w:rPr>
              <w:t>The Trust will</w:t>
            </w:r>
            <w:r w:rsidRPr="009322AF">
              <w:rPr>
                <w:rFonts w:eastAsia="Times New Roman" w:cs="Arial"/>
                <w:szCs w:val="20"/>
                <w:lang w:eastAsia="en-GB"/>
              </w:rPr>
              <w:t xml:space="preserve"> ensure</w:t>
            </w:r>
            <w:r>
              <w:rPr>
                <w:rFonts w:eastAsia="Times New Roman" w:cs="Arial"/>
                <w:szCs w:val="20"/>
                <w:lang w:eastAsia="en-GB"/>
              </w:rPr>
              <w:t xml:space="preserve"> that</w:t>
            </w:r>
            <w:r w:rsidRPr="009322AF">
              <w:rPr>
                <w:rFonts w:eastAsia="Times New Roman" w:cs="Arial"/>
                <w:szCs w:val="20"/>
                <w:lang w:eastAsia="en-GB"/>
              </w:rPr>
              <w:t xml:space="preserve"> firm action </w:t>
            </w:r>
            <w:r>
              <w:rPr>
                <w:rFonts w:eastAsia="Times New Roman" w:cs="Arial"/>
                <w:szCs w:val="20"/>
                <w:lang w:eastAsia="en-GB"/>
              </w:rPr>
              <w:t xml:space="preserve">is taken </w:t>
            </w:r>
            <w:r w:rsidRPr="009322AF">
              <w:rPr>
                <w:rFonts w:eastAsia="Times New Roman" w:cs="Arial"/>
                <w:szCs w:val="20"/>
                <w:lang w:eastAsia="en-GB"/>
              </w:rPr>
              <w:t>against individuals involved in fraud, bribery or corruption.</w:t>
            </w:r>
            <w:r>
              <w:rPr>
                <w:rFonts w:eastAsia="Times New Roman" w:cs="Arial"/>
                <w:szCs w:val="20"/>
                <w:lang w:eastAsia="en-GB"/>
              </w:rPr>
              <w:t xml:space="preserve"> </w:t>
            </w:r>
            <w:r>
              <w:rPr>
                <w:rFonts w:ascii="Calibri" w:hAnsi="Calibri"/>
                <w:lang w:eastAsia="en-GB"/>
              </w:rPr>
              <w:t>Disciplinary procedures will be used where investigations indicate improper behaviour by members of staff.</w:t>
            </w:r>
          </w:p>
        </w:tc>
      </w:tr>
      <w:tr w:rsidR="00396144" w:rsidRPr="007D0DCD" w14:paraId="7D00106B" w14:textId="77777777" w:rsidTr="7BB91AFE">
        <w:tc>
          <w:tcPr>
            <w:tcW w:w="817" w:type="dxa"/>
            <w:tcBorders>
              <w:top w:val="nil"/>
              <w:left w:val="nil"/>
              <w:bottom w:val="nil"/>
              <w:right w:val="nil"/>
            </w:tcBorders>
          </w:tcPr>
          <w:p w14:paraId="09E2D52E" w14:textId="77777777" w:rsidR="00396144" w:rsidRPr="003C1B99" w:rsidRDefault="00396144" w:rsidP="00396144">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5E18EB19" w14:textId="77777777" w:rsidR="00396144" w:rsidRPr="00CC18FE" w:rsidRDefault="00396144" w:rsidP="00396144">
            <w:pPr>
              <w:pStyle w:val="ListBullet1"/>
              <w:numPr>
                <w:ilvl w:val="0"/>
                <w:numId w:val="0"/>
              </w:numPr>
              <w:rPr>
                <w:rFonts w:ascii="Calibri" w:hAnsi="Calibri"/>
                <w:lang w:eastAsia="en-GB"/>
              </w:rPr>
            </w:pPr>
          </w:p>
        </w:tc>
      </w:tr>
      <w:tr w:rsidR="00396144" w:rsidRPr="007D0DCD" w14:paraId="5EDEC562" w14:textId="77777777" w:rsidTr="7BB91AFE">
        <w:tc>
          <w:tcPr>
            <w:tcW w:w="817" w:type="dxa"/>
            <w:tcBorders>
              <w:top w:val="nil"/>
              <w:left w:val="nil"/>
              <w:bottom w:val="nil"/>
              <w:right w:val="nil"/>
            </w:tcBorders>
          </w:tcPr>
          <w:p w14:paraId="0682E01F" w14:textId="77777777" w:rsidR="00396144" w:rsidRPr="003C1B99" w:rsidRDefault="00396144" w:rsidP="0039614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5DCB37E" w14:textId="1E726495" w:rsidR="00396144" w:rsidRPr="00CC18FE" w:rsidRDefault="00AA760B" w:rsidP="00396144">
            <w:pPr>
              <w:pStyle w:val="ListBullet1"/>
              <w:numPr>
                <w:ilvl w:val="0"/>
                <w:numId w:val="0"/>
              </w:numPr>
              <w:rPr>
                <w:rFonts w:ascii="Calibri" w:hAnsi="Calibri"/>
                <w:lang w:eastAsia="en-GB"/>
              </w:rPr>
            </w:pPr>
            <w:r>
              <w:rPr>
                <w:rFonts w:ascii="Calibri" w:hAnsi="Calibri"/>
                <w:lang w:eastAsia="en-GB"/>
              </w:rPr>
              <w:t xml:space="preserve">Any abuse of the Fraud Policy or </w:t>
            </w:r>
            <w:r w:rsidR="00267039">
              <w:rPr>
                <w:rFonts w:ascii="Calibri" w:hAnsi="Calibri"/>
                <w:lang w:eastAsia="en-GB"/>
              </w:rPr>
              <w:t>W</w:t>
            </w:r>
            <w:r>
              <w:rPr>
                <w:rFonts w:ascii="Calibri" w:hAnsi="Calibri"/>
                <w:lang w:eastAsia="en-GB"/>
              </w:rPr>
              <w:t xml:space="preserve">histleblowing </w:t>
            </w:r>
            <w:r w:rsidR="00267039">
              <w:rPr>
                <w:rFonts w:ascii="Calibri" w:hAnsi="Calibri"/>
                <w:lang w:eastAsia="en-GB"/>
              </w:rPr>
              <w:t>P</w:t>
            </w:r>
            <w:r>
              <w:rPr>
                <w:rFonts w:ascii="Calibri" w:hAnsi="Calibri"/>
                <w:lang w:eastAsia="en-GB"/>
              </w:rPr>
              <w:t>olicy by deliberately raising unfounded, malicious allegations will be treated as a disciplinary matter</w:t>
            </w:r>
          </w:p>
        </w:tc>
      </w:tr>
      <w:tr w:rsidR="00396144" w:rsidRPr="007D0DCD" w14:paraId="7600482A" w14:textId="77777777" w:rsidTr="7BB91AFE">
        <w:tc>
          <w:tcPr>
            <w:tcW w:w="817" w:type="dxa"/>
            <w:tcBorders>
              <w:top w:val="nil"/>
              <w:left w:val="nil"/>
              <w:bottom w:val="nil"/>
              <w:right w:val="nil"/>
            </w:tcBorders>
          </w:tcPr>
          <w:p w14:paraId="23472DED" w14:textId="77777777" w:rsidR="00396144" w:rsidRPr="003C1B99" w:rsidRDefault="00396144" w:rsidP="00396144">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7CB99118" w14:textId="77777777" w:rsidR="00396144" w:rsidRPr="00CC18FE" w:rsidRDefault="00396144" w:rsidP="00396144">
            <w:pPr>
              <w:pStyle w:val="ListBullet1"/>
              <w:numPr>
                <w:ilvl w:val="0"/>
                <w:numId w:val="0"/>
              </w:numPr>
              <w:rPr>
                <w:rFonts w:ascii="Calibri" w:hAnsi="Calibri"/>
                <w:lang w:eastAsia="en-GB"/>
              </w:rPr>
            </w:pPr>
          </w:p>
        </w:tc>
      </w:tr>
      <w:tr w:rsidR="00396144" w:rsidRPr="007D0DCD" w14:paraId="0B1721F9" w14:textId="77777777" w:rsidTr="7BB91AFE">
        <w:tc>
          <w:tcPr>
            <w:tcW w:w="817" w:type="dxa"/>
            <w:tcBorders>
              <w:top w:val="nil"/>
              <w:left w:val="nil"/>
              <w:bottom w:val="nil"/>
              <w:right w:val="nil"/>
            </w:tcBorders>
          </w:tcPr>
          <w:p w14:paraId="6EDB0484" w14:textId="77777777" w:rsidR="00396144" w:rsidRPr="003C1B99" w:rsidRDefault="00396144" w:rsidP="0039614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34938DB" w14:textId="35E257EE" w:rsidR="00396144" w:rsidRPr="00CC18FE" w:rsidRDefault="00AA760B" w:rsidP="00396144">
            <w:pPr>
              <w:pStyle w:val="ListBullet1"/>
              <w:numPr>
                <w:ilvl w:val="0"/>
                <w:numId w:val="0"/>
              </w:numPr>
              <w:rPr>
                <w:rFonts w:ascii="Calibri" w:hAnsi="Calibri"/>
                <w:lang w:eastAsia="en-GB"/>
              </w:rPr>
            </w:pPr>
            <w:r>
              <w:rPr>
                <w:rFonts w:ascii="Calibri" w:hAnsi="Calibri"/>
                <w:lang w:eastAsia="en-GB"/>
              </w:rPr>
              <w:t>The Trust recognises that in some cases staff will need to come forward on a more confidential basis to express their concerns. Further guidance on how to raise concerns confidentially is included in the Whistleblowing Policy.</w:t>
            </w:r>
          </w:p>
        </w:tc>
      </w:tr>
      <w:tr w:rsidR="00396144" w:rsidRPr="007D0DCD" w14:paraId="5EF9CF52" w14:textId="77777777" w:rsidTr="7BB91AFE">
        <w:tc>
          <w:tcPr>
            <w:tcW w:w="817" w:type="dxa"/>
            <w:tcBorders>
              <w:top w:val="nil"/>
              <w:left w:val="nil"/>
              <w:bottom w:val="nil"/>
              <w:right w:val="nil"/>
            </w:tcBorders>
          </w:tcPr>
          <w:p w14:paraId="117EFCF7" w14:textId="77777777" w:rsidR="00396144" w:rsidRPr="003C1B99" w:rsidRDefault="00396144" w:rsidP="00396144">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4FBB495A" w14:textId="77777777" w:rsidR="00396144" w:rsidRPr="00CC18FE" w:rsidRDefault="00396144" w:rsidP="00396144">
            <w:pPr>
              <w:pStyle w:val="ListBullet1"/>
              <w:numPr>
                <w:ilvl w:val="0"/>
                <w:numId w:val="0"/>
              </w:numPr>
              <w:rPr>
                <w:rFonts w:ascii="Calibri" w:hAnsi="Calibri"/>
                <w:lang w:eastAsia="en-GB"/>
              </w:rPr>
            </w:pPr>
          </w:p>
        </w:tc>
      </w:tr>
      <w:tr w:rsidR="00C92C44" w:rsidRPr="007D0DCD" w14:paraId="60107C3A" w14:textId="77777777" w:rsidTr="7BB91AFE">
        <w:tc>
          <w:tcPr>
            <w:tcW w:w="817" w:type="dxa"/>
            <w:tcBorders>
              <w:top w:val="nil"/>
              <w:left w:val="nil"/>
              <w:bottom w:val="nil"/>
              <w:right w:val="nil"/>
            </w:tcBorders>
          </w:tcPr>
          <w:p w14:paraId="041DD111" w14:textId="77777777" w:rsidR="00C92C44" w:rsidRPr="003C1B99" w:rsidRDefault="00C92C44" w:rsidP="00FC2BC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06EA2816" w14:textId="3C021A8C" w:rsidR="00C92C44" w:rsidRPr="00AA760B" w:rsidRDefault="00C92C44" w:rsidP="00FC2BC4">
            <w:pPr>
              <w:pStyle w:val="ListBullet1"/>
              <w:numPr>
                <w:ilvl w:val="0"/>
                <w:numId w:val="0"/>
              </w:numPr>
              <w:rPr>
                <w:rFonts w:ascii="Calibri" w:hAnsi="Calibri"/>
                <w:b/>
                <w:bCs/>
                <w:lang w:eastAsia="en-GB"/>
              </w:rPr>
            </w:pPr>
            <w:r w:rsidRPr="00AA760B">
              <w:rPr>
                <w:rFonts w:ascii="Calibri" w:hAnsi="Calibri"/>
                <w:b/>
                <w:bCs/>
                <w:lang w:eastAsia="en-GB"/>
              </w:rPr>
              <w:t>Prevention</w:t>
            </w:r>
          </w:p>
        </w:tc>
      </w:tr>
      <w:tr w:rsidR="00C92C44" w:rsidRPr="007D0DCD" w14:paraId="7986A29A" w14:textId="77777777" w:rsidTr="7BB91AFE">
        <w:tc>
          <w:tcPr>
            <w:tcW w:w="817" w:type="dxa"/>
            <w:tcBorders>
              <w:top w:val="nil"/>
              <w:left w:val="nil"/>
              <w:bottom w:val="nil"/>
              <w:right w:val="nil"/>
            </w:tcBorders>
          </w:tcPr>
          <w:p w14:paraId="737AABA9" w14:textId="77777777" w:rsidR="00C92C44" w:rsidRPr="003C1B99" w:rsidRDefault="00C92C44" w:rsidP="00FC2BC4">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4418767E" w14:textId="77777777" w:rsidR="00C92C44" w:rsidRPr="00CC18FE" w:rsidRDefault="00C92C44" w:rsidP="00FC2BC4">
            <w:pPr>
              <w:pStyle w:val="ListBullet1"/>
              <w:numPr>
                <w:ilvl w:val="0"/>
                <w:numId w:val="0"/>
              </w:numPr>
              <w:rPr>
                <w:rFonts w:ascii="Calibri" w:hAnsi="Calibri"/>
                <w:lang w:eastAsia="en-GB"/>
              </w:rPr>
            </w:pPr>
          </w:p>
        </w:tc>
      </w:tr>
      <w:tr w:rsidR="00C92C44" w:rsidRPr="007D0DCD" w14:paraId="62033BBD" w14:textId="77777777" w:rsidTr="7BB91AFE">
        <w:tc>
          <w:tcPr>
            <w:tcW w:w="817" w:type="dxa"/>
            <w:tcBorders>
              <w:top w:val="nil"/>
              <w:left w:val="nil"/>
              <w:bottom w:val="nil"/>
              <w:right w:val="nil"/>
            </w:tcBorders>
          </w:tcPr>
          <w:p w14:paraId="3D18DE30" w14:textId="77777777" w:rsidR="00C92C44" w:rsidRPr="003C1B99" w:rsidRDefault="00C92C44" w:rsidP="00FC2BC4">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7E10B52B" w14:textId="2AAFE0CD" w:rsidR="00C92C44" w:rsidRPr="00CC18FE" w:rsidRDefault="00C92C44" w:rsidP="00FC2BC4">
            <w:pPr>
              <w:pStyle w:val="ListBullet1"/>
              <w:numPr>
                <w:ilvl w:val="0"/>
                <w:numId w:val="0"/>
              </w:numPr>
              <w:rPr>
                <w:rFonts w:ascii="Calibri" w:hAnsi="Calibri"/>
                <w:lang w:eastAsia="en-GB"/>
              </w:rPr>
            </w:pPr>
            <w:r>
              <w:rPr>
                <w:rFonts w:ascii="Calibri" w:hAnsi="Calibri"/>
                <w:lang w:eastAsia="en-GB"/>
              </w:rPr>
              <w:t>Staff</w:t>
            </w:r>
            <w:r w:rsidR="00AA760B">
              <w:rPr>
                <w:rFonts w:ascii="Calibri" w:hAnsi="Calibri"/>
                <w:lang w:eastAsia="en-GB"/>
              </w:rPr>
              <w:t xml:space="preserve"> and </w:t>
            </w:r>
            <w:r>
              <w:rPr>
                <w:rFonts w:ascii="Calibri" w:hAnsi="Calibri"/>
                <w:lang w:eastAsia="en-GB"/>
              </w:rPr>
              <w:t xml:space="preserve">Board </w:t>
            </w:r>
            <w:r w:rsidR="00AA760B">
              <w:rPr>
                <w:rFonts w:ascii="Calibri" w:hAnsi="Calibri"/>
                <w:lang w:eastAsia="en-GB"/>
              </w:rPr>
              <w:t xml:space="preserve">and committee </w:t>
            </w:r>
            <w:r>
              <w:rPr>
                <w:rFonts w:ascii="Calibri" w:hAnsi="Calibri"/>
                <w:lang w:eastAsia="en-GB"/>
              </w:rPr>
              <w:t xml:space="preserve">members should always act in accordance with the Trust’s Standing Orders &amp; Financial Regulations </w:t>
            </w:r>
            <w:r w:rsidR="00AA760B">
              <w:rPr>
                <w:rFonts w:ascii="Calibri" w:hAnsi="Calibri"/>
                <w:lang w:eastAsia="en-GB"/>
              </w:rPr>
              <w:t xml:space="preserve">and Scheme of Delegation </w:t>
            </w:r>
            <w:r>
              <w:rPr>
                <w:rFonts w:ascii="Calibri" w:hAnsi="Calibri"/>
                <w:lang w:eastAsia="en-GB"/>
              </w:rPr>
              <w:t>and in accordance with procurement and financial procedures</w:t>
            </w:r>
            <w:r w:rsidR="00DD15E7">
              <w:rPr>
                <w:rFonts w:ascii="Calibri" w:hAnsi="Calibri"/>
                <w:lang w:eastAsia="en-GB"/>
              </w:rPr>
              <w:t>; these are designed to ensure probity and appropriate separation of duties and authorisations, in part, to minimise opportunities for fraud or corruption.</w:t>
            </w:r>
          </w:p>
        </w:tc>
      </w:tr>
      <w:tr w:rsidR="00DD15E7" w:rsidRPr="007D0DCD" w14:paraId="1E16FC52" w14:textId="77777777" w:rsidTr="7BB91AFE">
        <w:tc>
          <w:tcPr>
            <w:tcW w:w="817" w:type="dxa"/>
            <w:tcBorders>
              <w:top w:val="nil"/>
              <w:left w:val="nil"/>
              <w:bottom w:val="nil"/>
              <w:right w:val="nil"/>
            </w:tcBorders>
          </w:tcPr>
          <w:p w14:paraId="701BD30C" w14:textId="77777777" w:rsidR="00DD15E7" w:rsidRPr="007B702D" w:rsidRDefault="00DD15E7" w:rsidP="007B702D">
            <w:pPr>
              <w:rPr>
                <w:rFonts w:eastAsia="Times New Roman" w:cs="Arial"/>
                <w:szCs w:val="20"/>
                <w:lang w:eastAsia="en-GB"/>
              </w:rPr>
            </w:pPr>
          </w:p>
        </w:tc>
        <w:tc>
          <w:tcPr>
            <w:tcW w:w="8816" w:type="dxa"/>
            <w:tcBorders>
              <w:top w:val="nil"/>
              <w:left w:val="nil"/>
              <w:bottom w:val="nil"/>
              <w:right w:val="nil"/>
            </w:tcBorders>
          </w:tcPr>
          <w:p w14:paraId="767C6AB8" w14:textId="77777777" w:rsidR="00DD15E7" w:rsidRDefault="00DD15E7" w:rsidP="00FC2BC4">
            <w:pPr>
              <w:pStyle w:val="ListBullet1"/>
              <w:numPr>
                <w:ilvl w:val="0"/>
                <w:numId w:val="0"/>
              </w:numPr>
              <w:rPr>
                <w:rFonts w:ascii="Calibri" w:hAnsi="Calibri"/>
                <w:lang w:eastAsia="en-GB"/>
              </w:rPr>
            </w:pPr>
          </w:p>
        </w:tc>
      </w:tr>
      <w:tr w:rsidR="00DD15E7" w:rsidRPr="007D0DCD" w14:paraId="47A41E43" w14:textId="77777777" w:rsidTr="7BB91AFE">
        <w:tc>
          <w:tcPr>
            <w:tcW w:w="817" w:type="dxa"/>
            <w:tcBorders>
              <w:top w:val="nil"/>
              <w:left w:val="nil"/>
              <w:bottom w:val="nil"/>
              <w:right w:val="nil"/>
            </w:tcBorders>
          </w:tcPr>
          <w:p w14:paraId="3C5AA022" w14:textId="77777777" w:rsidR="00DD15E7" w:rsidRPr="003C1B99" w:rsidRDefault="00DD15E7" w:rsidP="00FC2BC4">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7BBE1E7A" w14:textId="5F97D0F3" w:rsidR="00DD15E7" w:rsidRDefault="00DD15E7" w:rsidP="00FC2BC4">
            <w:pPr>
              <w:pStyle w:val="ListBullet1"/>
              <w:numPr>
                <w:ilvl w:val="0"/>
                <w:numId w:val="0"/>
              </w:numPr>
              <w:rPr>
                <w:rFonts w:ascii="Calibri" w:hAnsi="Calibri"/>
                <w:lang w:eastAsia="en-GB"/>
              </w:rPr>
            </w:pPr>
            <w:r>
              <w:rPr>
                <w:rFonts w:ascii="Calibri" w:hAnsi="Calibri"/>
                <w:lang w:eastAsia="en-GB"/>
              </w:rPr>
              <w:t xml:space="preserve">Staff and Board </w:t>
            </w:r>
            <w:r w:rsidR="00AA760B">
              <w:rPr>
                <w:rFonts w:ascii="Calibri" w:hAnsi="Calibri"/>
                <w:lang w:eastAsia="en-GB"/>
              </w:rPr>
              <w:t xml:space="preserve">and committee </w:t>
            </w:r>
            <w:r>
              <w:rPr>
                <w:rFonts w:ascii="Calibri" w:hAnsi="Calibri"/>
                <w:lang w:eastAsia="en-GB"/>
              </w:rPr>
              <w:t>members are expected to make themselves aware of and to follow all other procedures for internal control within their areas of work.</w:t>
            </w:r>
          </w:p>
        </w:tc>
      </w:tr>
      <w:tr w:rsidR="00DD15E7" w:rsidRPr="007D0DCD" w14:paraId="076228F9" w14:textId="77777777" w:rsidTr="7BB91AFE">
        <w:tc>
          <w:tcPr>
            <w:tcW w:w="817" w:type="dxa"/>
            <w:tcBorders>
              <w:top w:val="nil"/>
              <w:left w:val="nil"/>
              <w:bottom w:val="nil"/>
              <w:right w:val="nil"/>
            </w:tcBorders>
          </w:tcPr>
          <w:p w14:paraId="5EA76313" w14:textId="77777777" w:rsidR="00DD15E7" w:rsidRPr="007B702D" w:rsidRDefault="00DD15E7" w:rsidP="007B702D">
            <w:pPr>
              <w:rPr>
                <w:rFonts w:eastAsia="Times New Roman" w:cs="Arial"/>
                <w:szCs w:val="20"/>
                <w:lang w:eastAsia="en-GB"/>
              </w:rPr>
            </w:pPr>
          </w:p>
        </w:tc>
        <w:tc>
          <w:tcPr>
            <w:tcW w:w="8816" w:type="dxa"/>
            <w:tcBorders>
              <w:top w:val="nil"/>
              <w:left w:val="nil"/>
              <w:bottom w:val="nil"/>
              <w:right w:val="nil"/>
            </w:tcBorders>
          </w:tcPr>
          <w:p w14:paraId="5690ADA3" w14:textId="77777777" w:rsidR="00DD15E7" w:rsidRDefault="00DD15E7" w:rsidP="00FC2BC4">
            <w:pPr>
              <w:pStyle w:val="ListBullet1"/>
              <w:numPr>
                <w:ilvl w:val="0"/>
                <w:numId w:val="0"/>
              </w:numPr>
              <w:rPr>
                <w:rFonts w:ascii="Calibri" w:hAnsi="Calibri"/>
                <w:lang w:eastAsia="en-GB"/>
              </w:rPr>
            </w:pPr>
          </w:p>
        </w:tc>
      </w:tr>
      <w:tr w:rsidR="00DD15E7" w:rsidRPr="007D0DCD" w14:paraId="0070D17A" w14:textId="77777777" w:rsidTr="7BB91AFE">
        <w:tc>
          <w:tcPr>
            <w:tcW w:w="817" w:type="dxa"/>
            <w:tcBorders>
              <w:top w:val="nil"/>
              <w:left w:val="nil"/>
              <w:bottom w:val="nil"/>
              <w:right w:val="nil"/>
            </w:tcBorders>
          </w:tcPr>
          <w:p w14:paraId="273F61FE" w14:textId="77777777" w:rsidR="00DD15E7" w:rsidRPr="003C1B99" w:rsidRDefault="00DD15E7" w:rsidP="00FC2BC4">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459F0432" w14:textId="56BD1E34" w:rsidR="00DD15E7" w:rsidRDefault="00DD15E7" w:rsidP="00FC2BC4">
            <w:pPr>
              <w:pStyle w:val="ListBullet1"/>
              <w:numPr>
                <w:ilvl w:val="0"/>
                <w:numId w:val="0"/>
              </w:numPr>
              <w:rPr>
                <w:rFonts w:ascii="Calibri" w:hAnsi="Calibri"/>
                <w:lang w:eastAsia="en-GB"/>
              </w:rPr>
            </w:pPr>
            <w:r>
              <w:rPr>
                <w:rFonts w:ascii="Calibri" w:hAnsi="Calibri"/>
                <w:lang w:eastAsia="en-GB"/>
              </w:rPr>
              <w:t xml:space="preserve">Staff and Board </w:t>
            </w:r>
            <w:r w:rsidR="00AA760B">
              <w:rPr>
                <w:rFonts w:ascii="Calibri" w:hAnsi="Calibri"/>
                <w:lang w:eastAsia="en-GB"/>
              </w:rPr>
              <w:t xml:space="preserve">and committee </w:t>
            </w:r>
            <w:r>
              <w:rPr>
                <w:rFonts w:ascii="Calibri" w:hAnsi="Calibri"/>
                <w:lang w:eastAsia="en-GB"/>
              </w:rPr>
              <w:t xml:space="preserve">members should declare, in the appropriate register, any offers of gifts and hospitality (whether accepted or declined) and should follow any Trust guidance </w:t>
            </w:r>
            <w:r w:rsidR="004823B3">
              <w:rPr>
                <w:rFonts w:ascii="Calibri" w:hAnsi="Calibri"/>
                <w:lang w:eastAsia="en-GB"/>
              </w:rPr>
              <w:t>about</w:t>
            </w:r>
            <w:r>
              <w:rPr>
                <w:rFonts w:ascii="Calibri" w:hAnsi="Calibri"/>
                <w:lang w:eastAsia="en-GB"/>
              </w:rPr>
              <w:t xml:space="preserve"> the acceptance or provision of gifts or hospitality. </w:t>
            </w:r>
            <w:r w:rsidR="004823B3">
              <w:rPr>
                <w:rFonts w:ascii="Calibri" w:hAnsi="Calibri"/>
                <w:lang w:eastAsia="en-GB"/>
              </w:rPr>
              <w:t>They must</w:t>
            </w:r>
            <w:r w:rsidR="00470A58">
              <w:rPr>
                <w:rFonts w:ascii="Calibri" w:hAnsi="Calibri"/>
                <w:lang w:eastAsia="en-GB"/>
              </w:rPr>
              <w:t xml:space="preserve"> not offer, promise or accept gifts where this is to secure an advantage for the Trust or any of its employees or to influence the impartiality of the recipient.</w:t>
            </w:r>
            <w:r>
              <w:rPr>
                <w:rFonts w:ascii="Calibri" w:hAnsi="Calibri"/>
                <w:lang w:eastAsia="en-GB"/>
              </w:rPr>
              <w:t xml:space="preserve"> </w:t>
            </w:r>
          </w:p>
        </w:tc>
      </w:tr>
      <w:tr w:rsidR="00470A58" w:rsidRPr="007D0DCD" w14:paraId="58E2C64A" w14:textId="77777777" w:rsidTr="7BB91AFE">
        <w:tc>
          <w:tcPr>
            <w:tcW w:w="817" w:type="dxa"/>
            <w:tcBorders>
              <w:top w:val="nil"/>
              <w:left w:val="nil"/>
              <w:bottom w:val="nil"/>
              <w:right w:val="nil"/>
            </w:tcBorders>
          </w:tcPr>
          <w:p w14:paraId="1F87025E" w14:textId="77777777" w:rsidR="00470A58" w:rsidRPr="007B702D" w:rsidRDefault="00470A58" w:rsidP="007B702D">
            <w:pPr>
              <w:rPr>
                <w:rFonts w:eastAsia="Times New Roman" w:cs="Arial"/>
                <w:szCs w:val="20"/>
                <w:lang w:eastAsia="en-GB"/>
              </w:rPr>
            </w:pPr>
          </w:p>
        </w:tc>
        <w:tc>
          <w:tcPr>
            <w:tcW w:w="8816" w:type="dxa"/>
            <w:tcBorders>
              <w:top w:val="nil"/>
              <w:left w:val="nil"/>
              <w:bottom w:val="nil"/>
              <w:right w:val="nil"/>
            </w:tcBorders>
          </w:tcPr>
          <w:p w14:paraId="1972819B" w14:textId="77777777" w:rsidR="00470A58" w:rsidRDefault="00470A58" w:rsidP="00FC2BC4">
            <w:pPr>
              <w:pStyle w:val="ListBullet1"/>
              <w:numPr>
                <w:ilvl w:val="0"/>
                <w:numId w:val="0"/>
              </w:numPr>
              <w:rPr>
                <w:rFonts w:ascii="Calibri" w:hAnsi="Calibri"/>
                <w:lang w:eastAsia="en-GB"/>
              </w:rPr>
            </w:pPr>
          </w:p>
        </w:tc>
      </w:tr>
      <w:tr w:rsidR="00470A58" w:rsidRPr="007D0DCD" w14:paraId="35294C6C" w14:textId="77777777" w:rsidTr="7BB91AFE">
        <w:tc>
          <w:tcPr>
            <w:tcW w:w="817" w:type="dxa"/>
            <w:tcBorders>
              <w:top w:val="nil"/>
              <w:left w:val="nil"/>
              <w:bottom w:val="nil"/>
              <w:right w:val="nil"/>
            </w:tcBorders>
          </w:tcPr>
          <w:p w14:paraId="0123CCAC" w14:textId="77777777" w:rsidR="00470A58" w:rsidRPr="003C1B99" w:rsidRDefault="00470A58" w:rsidP="00FC2BC4">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01C4ECB7" w14:textId="7FA6AE9E" w:rsidR="00470A58" w:rsidRDefault="00470A58" w:rsidP="00FC2BC4">
            <w:pPr>
              <w:pStyle w:val="ListBullet1"/>
              <w:numPr>
                <w:ilvl w:val="0"/>
                <w:numId w:val="0"/>
              </w:numPr>
              <w:rPr>
                <w:rFonts w:ascii="Calibri" w:hAnsi="Calibri"/>
                <w:lang w:eastAsia="en-GB"/>
              </w:rPr>
            </w:pPr>
            <w:r>
              <w:rPr>
                <w:rFonts w:ascii="Calibri" w:hAnsi="Calibri"/>
                <w:lang w:eastAsia="en-GB"/>
              </w:rPr>
              <w:t xml:space="preserve">Staff </w:t>
            </w:r>
            <w:r w:rsidR="00AA760B">
              <w:rPr>
                <w:rFonts w:ascii="Calibri" w:hAnsi="Calibri"/>
                <w:lang w:eastAsia="en-GB"/>
              </w:rPr>
              <w:t xml:space="preserve">and Board and committee members </w:t>
            </w:r>
            <w:r>
              <w:rPr>
                <w:rFonts w:ascii="Calibri" w:hAnsi="Calibri"/>
                <w:lang w:eastAsia="en-GB"/>
              </w:rPr>
              <w:t>are expected to follow the</w:t>
            </w:r>
            <w:r w:rsidR="00AA760B">
              <w:rPr>
                <w:rFonts w:ascii="Calibri" w:hAnsi="Calibri"/>
                <w:lang w:eastAsia="en-GB"/>
              </w:rPr>
              <w:t xml:space="preserve"> relevant </w:t>
            </w:r>
            <w:r>
              <w:rPr>
                <w:rFonts w:ascii="Calibri" w:hAnsi="Calibri"/>
                <w:lang w:eastAsia="en-GB"/>
              </w:rPr>
              <w:t xml:space="preserve">Code of Conduct, </w:t>
            </w:r>
            <w:r w:rsidR="004823B3">
              <w:rPr>
                <w:rFonts w:ascii="Calibri" w:hAnsi="Calibri"/>
                <w:lang w:eastAsia="en-GB"/>
              </w:rPr>
              <w:t xml:space="preserve">both the code for staff and the code for Board and committee members </w:t>
            </w:r>
            <w:r>
              <w:rPr>
                <w:rFonts w:ascii="Calibri" w:hAnsi="Calibri"/>
                <w:lang w:eastAsia="en-GB"/>
              </w:rPr>
              <w:t>set out clear requirements to act with honesty and integrity and include guidance on avoiding and declaring conflicts of interest</w:t>
            </w:r>
            <w:r w:rsidR="00AA760B">
              <w:rPr>
                <w:rFonts w:ascii="Calibri" w:hAnsi="Calibri"/>
                <w:lang w:eastAsia="en-GB"/>
              </w:rPr>
              <w:t>.</w:t>
            </w:r>
          </w:p>
          <w:p w14:paraId="556F980F" w14:textId="40EF33A0" w:rsidR="00470A58" w:rsidRDefault="00470A58" w:rsidP="00FC2BC4">
            <w:pPr>
              <w:pStyle w:val="ListBullet1"/>
              <w:numPr>
                <w:ilvl w:val="0"/>
                <w:numId w:val="0"/>
              </w:numPr>
              <w:rPr>
                <w:rFonts w:ascii="Calibri" w:hAnsi="Calibri"/>
                <w:lang w:eastAsia="en-GB"/>
              </w:rPr>
            </w:pPr>
          </w:p>
        </w:tc>
      </w:tr>
      <w:tr w:rsidR="00470A58" w:rsidRPr="007D0DCD" w14:paraId="20F5ECBB" w14:textId="77777777" w:rsidTr="7BB91AFE">
        <w:tc>
          <w:tcPr>
            <w:tcW w:w="817" w:type="dxa"/>
            <w:tcBorders>
              <w:top w:val="nil"/>
              <w:left w:val="nil"/>
              <w:bottom w:val="nil"/>
              <w:right w:val="nil"/>
            </w:tcBorders>
          </w:tcPr>
          <w:p w14:paraId="2145FD90" w14:textId="77777777" w:rsidR="00470A58" w:rsidRPr="003C1B99" w:rsidRDefault="00470A58" w:rsidP="00FC2BC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151D5295" w14:textId="151C6B31" w:rsidR="00470A58" w:rsidRPr="00222E79" w:rsidRDefault="00470A58" w:rsidP="00FC2BC4">
            <w:pPr>
              <w:pStyle w:val="ListBullet1"/>
              <w:numPr>
                <w:ilvl w:val="0"/>
                <w:numId w:val="0"/>
              </w:numPr>
              <w:rPr>
                <w:rFonts w:ascii="Calibri" w:hAnsi="Calibri"/>
                <w:b/>
                <w:bCs/>
                <w:lang w:eastAsia="en-GB"/>
              </w:rPr>
            </w:pPr>
            <w:r w:rsidRPr="00222E79">
              <w:rPr>
                <w:rFonts w:ascii="Calibri" w:hAnsi="Calibri"/>
                <w:b/>
                <w:bCs/>
                <w:lang w:eastAsia="en-GB"/>
              </w:rPr>
              <w:t>Detection, Reporting and Investigation</w:t>
            </w:r>
          </w:p>
        </w:tc>
      </w:tr>
      <w:tr w:rsidR="00470A58" w:rsidRPr="007D0DCD" w14:paraId="3765D508" w14:textId="77777777" w:rsidTr="7BB91AFE">
        <w:tc>
          <w:tcPr>
            <w:tcW w:w="817" w:type="dxa"/>
            <w:tcBorders>
              <w:top w:val="nil"/>
              <w:left w:val="nil"/>
              <w:bottom w:val="nil"/>
              <w:right w:val="nil"/>
            </w:tcBorders>
          </w:tcPr>
          <w:p w14:paraId="15878A2B" w14:textId="77777777" w:rsidR="00470A58" w:rsidRPr="003C1B99" w:rsidRDefault="00470A58" w:rsidP="00FC2BC4">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0BCC4AFF" w14:textId="77777777" w:rsidR="00470A58" w:rsidRPr="00CC18FE" w:rsidRDefault="00470A58" w:rsidP="00FC2BC4">
            <w:pPr>
              <w:pStyle w:val="ListBullet1"/>
              <w:numPr>
                <w:ilvl w:val="0"/>
                <w:numId w:val="0"/>
              </w:numPr>
              <w:rPr>
                <w:rFonts w:ascii="Calibri" w:hAnsi="Calibri"/>
                <w:lang w:eastAsia="en-GB"/>
              </w:rPr>
            </w:pPr>
          </w:p>
        </w:tc>
      </w:tr>
      <w:tr w:rsidR="00470A58" w:rsidRPr="007D0DCD" w14:paraId="1301284C" w14:textId="77777777" w:rsidTr="7BB91AFE">
        <w:tc>
          <w:tcPr>
            <w:tcW w:w="817" w:type="dxa"/>
            <w:tcBorders>
              <w:top w:val="nil"/>
              <w:left w:val="nil"/>
              <w:bottom w:val="nil"/>
              <w:right w:val="nil"/>
            </w:tcBorders>
          </w:tcPr>
          <w:p w14:paraId="58AA56D1" w14:textId="77777777" w:rsidR="00470A58" w:rsidRPr="003C1B99" w:rsidRDefault="00470A58" w:rsidP="00FC2BC4">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32D9FFD7" w14:textId="77777777" w:rsidR="00470A58" w:rsidRDefault="002965F2" w:rsidP="00FC2BC4">
            <w:pPr>
              <w:pStyle w:val="ListBullet1"/>
              <w:numPr>
                <w:ilvl w:val="0"/>
                <w:numId w:val="0"/>
              </w:numPr>
              <w:rPr>
                <w:rFonts w:ascii="Calibri" w:hAnsi="Calibri"/>
                <w:lang w:eastAsia="en-GB"/>
              </w:rPr>
            </w:pPr>
            <w:r>
              <w:rPr>
                <w:rFonts w:ascii="Calibri" w:hAnsi="Calibri"/>
                <w:lang w:eastAsia="en-GB"/>
              </w:rPr>
              <w:t>The Trust’s systems and controls are designed to provide early indicators of irregularities and/or fraudulent activity.</w:t>
            </w:r>
          </w:p>
          <w:p w14:paraId="19D171A3" w14:textId="5BF1C25D" w:rsidR="007B702D" w:rsidRPr="00CC18FE" w:rsidRDefault="007B702D" w:rsidP="00FC2BC4">
            <w:pPr>
              <w:pStyle w:val="ListBullet1"/>
              <w:numPr>
                <w:ilvl w:val="0"/>
                <w:numId w:val="0"/>
              </w:numPr>
              <w:rPr>
                <w:rFonts w:ascii="Calibri" w:hAnsi="Calibri"/>
                <w:lang w:eastAsia="en-GB"/>
              </w:rPr>
            </w:pPr>
          </w:p>
        </w:tc>
      </w:tr>
      <w:tr w:rsidR="00222E79" w:rsidRPr="007D0DCD" w14:paraId="1AFCC671" w14:textId="77777777" w:rsidTr="7BB91AFE">
        <w:tc>
          <w:tcPr>
            <w:tcW w:w="817" w:type="dxa"/>
            <w:tcBorders>
              <w:top w:val="nil"/>
              <w:left w:val="nil"/>
              <w:bottom w:val="nil"/>
              <w:right w:val="nil"/>
            </w:tcBorders>
          </w:tcPr>
          <w:p w14:paraId="5A87E8D3" w14:textId="77777777" w:rsidR="00222E79" w:rsidRPr="003C1B99" w:rsidRDefault="00222E79" w:rsidP="00FC2BC4">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2AFBDA91" w14:textId="573B0BB8" w:rsidR="00222E79" w:rsidRPr="00ED63DD" w:rsidRDefault="00146279" w:rsidP="00AE5E20">
            <w:pPr>
              <w:pStyle w:val="ListParagraph"/>
              <w:ind w:left="0"/>
              <w:rPr>
                <w:b w:val="0"/>
                <w:bCs/>
                <w:color w:val="0D0D0D" w:themeColor="text1" w:themeTint="F2"/>
                <w:lang w:eastAsia="en-GB"/>
              </w:rPr>
            </w:pPr>
            <w:r w:rsidRPr="00ED63DD">
              <w:rPr>
                <w:b w:val="0"/>
                <w:bCs/>
                <w:color w:val="0D0D0D" w:themeColor="text1" w:themeTint="F2"/>
                <w:lang w:eastAsia="en-GB"/>
              </w:rPr>
              <w:t xml:space="preserve">It is the responsibility of all staff and board and committee members to </w:t>
            </w:r>
            <w:r w:rsidR="00667FBC">
              <w:rPr>
                <w:rFonts w:eastAsia="Times New Roman" w:cs="Arial"/>
                <w:b w:val="0"/>
                <w:bCs/>
                <w:color w:val="0D0D0D" w:themeColor="text1" w:themeTint="F2"/>
                <w:szCs w:val="20"/>
                <w:lang w:eastAsia="en-GB"/>
              </w:rPr>
              <w:t>be</w:t>
            </w:r>
            <w:r w:rsidR="00AE5E20" w:rsidRPr="00ED63DD">
              <w:rPr>
                <w:rFonts w:eastAsia="Times New Roman" w:cs="Arial"/>
                <w:b w:val="0"/>
                <w:bCs/>
                <w:color w:val="0D0D0D" w:themeColor="text1" w:themeTint="F2"/>
                <w:szCs w:val="20"/>
                <w:lang w:eastAsia="en-GB"/>
              </w:rPr>
              <w:t xml:space="preserve"> vigilant to possible indicators of fraud or attempted fraud and to </w:t>
            </w:r>
            <w:r w:rsidRPr="00ED63DD">
              <w:rPr>
                <w:b w:val="0"/>
                <w:bCs/>
                <w:color w:val="0D0D0D" w:themeColor="text1" w:themeTint="F2"/>
                <w:lang w:eastAsia="en-GB"/>
              </w:rPr>
              <w:t>report immediately any act of attempted or actual fraud or corruption.</w:t>
            </w:r>
          </w:p>
        </w:tc>
      </w:tr>
      <w:tr w:rsidR="00222E79" w:rsidRPr="007D0DCD" w14:paraId="5C117655" w14:textId="77777777" w:rsidTr="7BB91AFE">
        <w:tc>
          <w:tcPr>
            <w:tcW w:w="817" w:type="dxa"/>
            <w:tcBorders>
              <w:top w:val="nil"/>
              <w:left w:val="nil"/>
              <w:bottom w:val="nil"/>
              <w:right w:val="nil"/>
            </w:tcBorders>
          </w:tcPr>
          <w:p w14:paraId="269C453D" w14:textId="77777777" w:rsidR="00222E79" w:rsidRPr="00222E79" w:rsidRDefault="00222E79" w:rsidP="00222E79">
            <w:pPr>
              <w:rPr>
                <w:rFonts w:eastAsia="Times New Roman" w:cs="Arial"/>
                <w:szCs w:val="20"/>
                <w:lang w:eastAsia="en-GB"/>
              </w:rPr>
            </w:pPr>
          </w:p>
        </w:tc>
        <w:tc>
          <w:tcPr>
            <w:tcW w:w="8816" w:type="dxa"/>
            <w:tcBorders>
              <w:top w:val="nil"/>
              <w:left w:val="nil"/>
              <w:bottom w:val="nil"/>
              <w:right w:val="nil"/>
            </w:tcBorders>
          </w:tcPr>
          <w:p w14:paraId="43D0377D" w14:textId="77777777" w:rsidR="00222E79" w:rsidRDefault="00222E79" w:rsidP="00FC2BC4">
            <w:pPr>
              <w:pStyle w:val="ListBullet1"/>
              <w:numPr>
                <w:ilvl w:val="0"/>
                <w:numId w:val="0"/>
              </w:numPr>
              <w:rPr>
                <w:rFonts w:ascii="Calibri" w:hAnsi="Calibri"/>
                <w:bCs/>
                <w:lang w:eastAsia="en-GB"/>
              </w:rPr>
            </w:pPr>
          </w:p>
          <w:p w14:paraId="6D9BD286" w14:textId="77777777" w:rsidR="005D2979" w:rsidRDefault="005D2979" w:rsidP="00FC2BC4">
            <w:pPr>
              <w:pStyle w:val="ListBullet1"/>
              <w:numPr>
                <w:ilvl w:val="0"/>
                <w:numId w:val="0"/>
              </w:numPr>
              <w:rPr>
                <w:rFonts w:ascii="Calibri" w:hAnsi="Calibri"/>
                <w:bCs/>
                <w:lang w:eastAsia="en-GB"/>
              </w:rPr>
            </w:pPr>
          </w:p>
          <w:p w14:paraId="5418F23A" w14:textId="77777777" w:rsidR="005D2979" w:rsidRPr="00AE5E20" w:rsidRDefault="005D2979" w:rsidP="00FC2BC4">
            <w:pPr>
              <w:pStyle w:val="ListBullet1"/>
              <w:numPr>
                <w:ilvl w:val="0"/>
                <w:numId w:val="0"/>
              </w:numPr>
              <w:rPr>
                <w:rFonts w:ascii="Calibri" w:hAnsi="Calibri"/>
                <w:bCs/>
                <w:lang w:eastAsia="en-GB"/>
              </w:rPr>
            </w:pPr>
          </w:p>
        </w:tc>
      </w:tr>
      <w:tr w:rsidR="007B702D" w:rsidRPr="007D0DCD" w14:paraId="26138D6A" w14:textId="77777777" w:rsidTr="7BB91AFE">
        <w:tc>
          <w:tcPr>
            <w:tcW w:w="817" w:type="dxa"/>
            <w:tcBorders>
              <w:top w:val="nil"/>
              <w:left w:val="nil"/>
              <w:bottom w:val="nil"/>
              <w:right w:val="nil"/>
            </w:tcBorders>
          </w:tcPr>
          <w:p w14:paraId="31753CFC" w14:textId="77777777" w:rsidR="007B702D" w:rsidRPr="003C1B99" w:rsidRDefault="007B702D" w:rsidP="00FC2BC4">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79B168EF" w14:textId="53689B47" w:rsidR="007B702D" w:rsidRDefault="007B702D" w:rsidP="00FC2BC4">
            <w:pPr>
              <w:pStyle w:val="ListBullet1"/>
              <w:numPr>
                <w:ilvl w:val="0"/>
                <w:numId w:val="0"/>
              </w:numPr>
              <w:rPr>
                <w:rFonts w:ascii="Calibri" w:hAnsi="Calibri"/>
                <w:lang w:eastAsia="en-GB"/>
              </w:rPr>
            </w:pPr>
            <w:r>
              <w:rPr>
                <w:rFonts w:ascii="Calibri" w:hAnsi="Calibri"/>
                <w:lang w:eastAsia="en-GB"/>
              </w:rPr>
              <w:t xml:space="preserve">The Trust will maintain a Fraud Response Plan </w:t>
            </w:r>
            <w:r w:rsidR="00062A8F">
              <w:rPr>
                <w:rFonts w:ascii="Calibri" w:hAnsi="Calibri"/>
                <w:lang w:eastAsia="en-GB"/>
              </w:rPr>
              <w:t xml:space="preserve">which </w:t>
            </w:r>
            <w:r w:rsidR="000A44B2">
              <w:rPr>
                <w:rFonts w:ascii="Calibri" w:hAnsi="Calibri"/>
                <w:lang w:eastAsia="en-GB"/>
              </w:rPr>
              <w:t>outlines the process</w:t>
            </w:r>
            <w:r w:rsidR="00DD4534">
              <w:rPr>
                <w:rFonts w:ascii="Calibri" w:hAnsi="Calibri"/>
                <w:lang w:eastAsia="en-GB"/>
              </w:rPr>
              <w:t xml:space="preserve"> that must be followed when any of the activities described in this policy are suspected or detected</w:t>
            </w:r>
            <w:r w:rsidR="000A44B2">
              <w:rPr>
                <w:rFonts w:ascii="Calibri" w:hAnsi="Calibri"/>
                <w:lang w:eastAsia="en-GB"/>
              </w:rPr>
              <w:t xml:space="preserve"> including initial reporting and investigations and notifications to external bodies. </w:t>
            </w:r>
          </w:p>
        </w:tc>
      </w:tr>
      <w:tr w:rsidR="002965F2" w:rsidRPr="007D0DCD" w14:paraId="50570087" w14:textId="77777777" w:rsidTr="7BB91AFE">
        <w:tc>
          <w:tcPr>
            <w:tcW w:w="817" w:type="dxa"/>
            <w:tcBorders>
              <w:top w:val="nil"/>
              <w:left w:val="nil"/>
              <w:bottom w:val="nil"/>
              <w:right w:val="nil"/>
            </w:tcBorders>
          </w:tcPr>
          <w:p w14:paraId="3BE6A8ED" w14:textId="77777777" w:rsidR="002965F2" w:rsidRPr="007B702D" w:rsidRDefault="002965F2" w:rsidP="007B702D">
            <w:pPr>
              <w:rPr>
                <w:rFonts w:eastAsia="Times New Roman" w:cs="Arial"/>
                <w:szCs w:val="20"/>
                <w:lang w:eastAsia="en-GB"/>
              </w:rPr>
            </w:pPr>
          </w:p>
        </w:tc>
        <w:tc>
          <w:tcPr>
            <w:tcW w:w="8816" w:type="dxa"/>
            <w:tcBorders>
              <w:top w:val="nil"/>
              <w:left w:val="nil"/>
              <w:bottom w:val="nil"/>
              <w:right w:val="nil"/>
            </w:tcBorders>
          </w:tcPr>
          <w:p w14:paraId="1AEB4F89" w14:textId="77777777" w:rsidR="002965F2" w:rsidRDefault="002965F2" w:rsidP="00FC2BC4">
            <w:pPr>
              <w:pStyle w:val="ListBullet1"/>
              <w:numPr>
                <w:ilvl w:val="0"/>
                <w:numId w:val="0"/>
              </w:numPr>
              <w:rPr>
                <w:rFonts w:ascii="Calibri" w:hAnsi="Calibri"/>
                <w:lang w:eastAsia="en-GB"/>
              </w:rPr>
            </w:pPr>
          </w:p>
        </w:tc>
      </w:tr>
      <w:tr w:rsidR="002965F2" w:rsidRPr="007D0DCD" w14:paraId="7A7EE206" w14:textId="77777777" w:rsidTr="7BB91AFE">
        <w:tc>
          <w:tcPr>
            <w:tcW w:w="817" w:type="dxa"/>
            <w:tcBorders>
              <w:top w:val="nil"/>
              <w:left w:val="nil"/>
              <w:bottom w:val="nil"/>
              <w:right w:val="nil"/>
            </w:tcBorders>
          </w:tcPr>
          <w:p w14:paraId="094D5B26" w14:textId="77777777" w:rsidR="002965F2" w:rsidRPr="003C1B99" w:rsidRDefault="002965F2" w:rsidP="00FC2BC4">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1D4C7CEA" w14:textId="5BD94FAD" w:rsidR="002965F2" w:rsidRDefault="000A44B2" w:rsidP="00267039">
            <w:pPr>
              <w:pStyle w:val="ListBullet1"/>
              <w:numPr>
                <w:ilvl w:val="0"/>
                <w:numId w:val="0"/>
              </w:numPr>
              <w:rPr>
                <w:rFonts w:ascii="Calibri" w:hAnsi="Calibri"/>
                <w:lang w:eastAsia="en-GB"/>
              </w:rPr>
            </w:pPr>
            <w:r>
              <w:rPr>
                <w:rFonts w:ascii="Calibri" w:hAnsi="Calibri"/>
                <w:lang w:eastAsia="en-GB"/>
              </w:rPr>
              <w:t xml:space="preserve">Initially, anyone who suspects or detects fraud or corruption should report the matter </w:t>
            </w:r>
            <w:r w:rsidR="008428EF">
              <w:rPr>
                <w:rFonts w:ascii="Calibri" w:hAnsi="Calibri"/>
                <w:lang w:eastAsia="en-GB"/>
              </w:rPr>
              <w:t>directly to the Executive Director of Resources</w:t>
            </w:r>
            <w:r>
              <w:rPr>
                <w:rFonts w:ascii="Calibri" w:hAnsi="Calibri"/>
                <w:lang w:eastAsia="en-GB"/>
              </w:rPr>
              <w:t>. If</w:t>
            </w:r>
            <w:r w:rsidR="008428EF">
              <w:rPr>
                <w:rFonts w:ascii="Calibri" w:hAnsi="Calibri"/>
                <w:lang w:eastAsia="en-GB"/>
              </w:rPr>
              <w:t xml:space="preserve"> the incident/suspicion</w:t>
            </w:r>
            <w:r>
              <w:rPr>
                <w:rFonts w:ascii="Calibri" w:hAnsi="Calibri"/>
                <w:lang w:eastAsia="en-GB"/>
              </w:rPr>
              <w:t xml:space="preserve"> relates to the Executive Director of Resources</w:t>
            </w:r>
            <w:r w:rsidR="00AE5E20">
              <w:rPr>
                <w:rFonts w:ascii="Calibri" w:hAnsi="Calibri"/>
                <w:lang w:eastAsia="en-GB"/>
              </w:rPr>
              <w:t xml:space="preserve"> the matter should be reported to the C</w:t>
            </w:r>
            <w:r w:rsidR="00267039">
              <w:rPr>
                <w:rFonts w:ascii="Calibri" w:hAnsi="Calibri"/>
                <w:lang w:eastAsia="en-GB"/>
              </w:rPr>
              <w:t>hief Executive</w:t>
            </w:r>
            <w:r w:rsidR="00AE5E20">
              <w:rPr>
                <w:rFonts w:ascii="Calibri" w:hAnsi="Calibri"/>
                <w:lang w:eastAsia="en-GB"/>
              </w:rPr>
              <w:t xml:space="preserve">. If none of the above is appropriate, </w:t>
            </w:r>
            <w:r w:rsidR="00267039">
              <w:rPr>
                <w:rFonts w:ascii="Calibri" w:hAnsi="Calibri"/>
                <w:lang w:eastAsia="en-GB"/>
              </w:rPr>
              <w:t>it should be</w:t>
            </w:r>
            <w:r w:rsidR="00AE5E20">
              <w:rPr>
                <w:rFonts w:ascii="Calibri" w:hAnsi="Calibri"/>
                <w:lang w:eastAsia="en-GB"/>
              </w:rPr>
              <w:t xml:space="preserve"> report</w:t>
            </w:r>
            <w:r w:rsidR="00267039">
              <w:rPr>
                <w:rFonts w:ascii="Calibri" w:hAnsi="Calibri"/>
                <w:lang w:eastAsia="en-GB"/>
              </w:rPr>
              <w:t>ed</w:t>
            </w:r>
            <w:r w:rsidR="00AE5E20">
              <w:rPr>
                <w:rFonts w:ascii="Calibri" w:hAnsi="Calibri"/>
                <w:lang w:eastAsia="en-GB"/>
              </w:rPr>
              <w:t xml:space="preserve"> to the Chair of the Audit Committee. </w:t>
            </w:r>
          </w:p>
          <w:p w14:paraId="77AE7301" w14:textId="6C1D227E" w:rsidR="00267039" w:rsidRDefault="00267039" w:rsidP="00267039">
            <w:pPr>
              <w:pStyle w:val="ListBullet1"/>
              <w:numPr>
                <w:ilvl w:val="0"/>
                <w:numId w:val="0"/>
              </w:numPr>
              <w:rPr>
                <w:rFonts w:ascii="Calibri" w:hAnsi="Calibri"/>
                <w:lang w:eastAsia="en-GB"/>
              </w:rPr>
            </w:pPr>
          </w:p>
        </w:tc>
      </w:tr>
      <w:tr w:rsidR="00267039" w:rsidRPr="007D0DCD" w14:paraId="57AD0AC5" w14:textId="77777777" w:rsidTr="7BB91AFE">
        <w:tc>
          <w:tcPr>
            <w:tcW w:w="817" w:type="dxa"/>
            <w:tcBorders>
              <w:top w:val="nil"/>
              <w:left w:val="nil"/>
              <w:bottom w:val="nil"/>
              <w:right w:val="nil"/>
            </w:tcBorders>
          </w:tcPr>
          <w:p w14:paraId="36870471" w14:textId="77777777" w:rsidR="00267039" w:rsidRPr="003C1B99" w:rsidRDefault="00267039" w:rsidP="00FC2BC4">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5576DBF3" w14:textId="77777777" w:rsidR="00267039" w:rsidRDefault="00267039" w:rsidP="00267039">
            <w:pPr>
              <w:pStyle w:val="ListBullet1"/>
              <w:numPr>
                <w:ilvl w:val="0"/>
                <w:numId w:val="0"/>
              </w:numPr>
              <w:rPr>
                <w:rFonts w:ascii="Calibri" w:hAnsi="Calibri"/>
                <w:lang w:eastAsia="en-GB"/>
              </w:rPr>
            </w:pPr>
            <w:r>
              <w:rPr>
                <w:rFonts w:ascii="Calibri" w:hAnsi="Calibri"/>
                <w:lang w:eastAsia="en-GB"/>
              </w:rPr>
              <w:t>Prompt reporting of any suspected fraud or corruption is essential.</w:t>
            </w:r>
          </w:p>
          <w:p w14:paraId="74C22908" w14:textId="77777777" w:rsidR="00267039" w:rsidRDefault="00267039" w:rsidP="00FC2BC4">
            <w:pPr>
              <w:pStyle w:val="ListBullet1"/>
              <w:numPr>
                <w:ilvl w:val="0"/>
                <w:numId w:val="0"/>
              </w:numPr>
              <w:rPr>
                <w:rFonts w:ascii="Calibri" w:hAnsi="Calibri"/>
                <w:lang w:eastAsia="en-GB"/>
              </w:rPr>
            </w:pPr>
          </w:p>
        </w:tc>
      </w:tr>
      <w:tr w:rsidR="002965F2" w:rsidRPr="007D0DCD" w14:paraId="3CF5C463" w14:textId="77777777" w:rsidTr="7BB91AFE">
        <w:tc>
          <w:tcPr>
            <w:tcW w:w="817" w:type="dxa"/>
            <w:tcBorders>
              <w:top w:val="nil"/>
              <w:left w:val="nil"/>
              <w:bottom w:val="nil"/>
              <w:right w:val="nil"/>
            </w:tcBorders>
          </w:tcPr>
          <w:p w14:paraId="5C66D84E" w14:textId="77777777" w:rsidR="002965F2" w:rsidRPr="003C1B99" w:rsidRDefault="002965F2" w:rsidP="00FC2BC4">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708517FA" w14:textId="4CA69144" w:rsidR="002965F2" w:rsidRPr="00267039" w:rsidRDefault="00AE5E20" w:rsidP="00AE5E20">
            <w:pPr>
              <w:pStyle w:val="ListParagraph"/>
              <w:ind w:left="0"/>
              <w:rPr>
                <w:b w:val="0"/>
                <w:bCs/>
                <w:color w:val="0D0D0D" w:themeColor="text1" w:themeTint="F2"/>
                <w:lang w:eastAsia="en-GB"/>
              </w:rPr>
            </w:pPr>
            <w:r w:rsidRPr="00267039">
              <w:rPr>
                <w:b w:val="0"/>
                <w:bCs/>
                <w:color w:val="0D0D0D" w:themeColor="text1" w:themeTint="F2"/>
                <w:lang w:eastAsia="en-GB"/>
              </w:rPr>
              <w:t>Depending on the nature and anticipated extent of the allegation, the Trust will work closely with other agencies and auditors and the Police to ensure that allegations and evidence is properly investigated and reported on.</w:t>
            </w:r>
          </w:p>
        </w:tc>
      </w:tr>
      <w:tr w:rsidR="00396144" w:rsidRPr="007D0DCD" w14:paraId="140EB887" w14:textId="77777777" w:rsidTr="7BB91AFE">
        <w:tc>
          <w:tcPr>
            <w:tcW w:w="817" w:type="dxa"/>
            <w:tcBorders>
              <w:top w:val="nil"/>
              <w:left w:val="nil"/>
              <w:bottom w:val="nil"/>
              <w:right w:val="nil"/>
            </w:tcBorders>
          </w:tcPr>
          <w:p w14:paraId="75C18A13" w14:textId="77777777" w:rsidR="00396144" w:rsidRPr="007D0DCD" w:rsidRDefault="00396144" w:rsidP="00396144">
            <w:pPr>
              <w:rPr>
                <w:rFonts w:ascii="Calibri" w:eastAsia="Times New Roman" w:hAnsi="Calibri" w:cs="Arial"/>
                <w:szCs w:val="20"/>
                <w:lang w:eastAsia="en-GB"/>
              </w:rPr>
            </w:pPr>
          </w:p>
        </w:tc>
        <w:tc>
          <w:tcPr>
            <w:tcW w:w="8816" w:type="dxa"/>
            <w:tcBorders>
              <w:top w:val="nil"/>
              <w:left w:val="nil"/>
              <w:bottom w:val="nil"/>
              <w:right w:val="nil"/>
            </w:tcBorders>
          </w:tcPr>
          <w:p w14:paraId="1CDAE1A2" w14:textId="77777777" w:rsidR="00396144" w:rsidRPr="007D0DCD" w:rsidRDefault="00396144" w:rsidP="00396144">
            <w:pPr>
              <w:rPr>
                <w:rFonts w:ascii="Calibri" w:eastAsia="Times New Roman" w:hAnsi="Calibri" w:cs="Arial"/>
                <w:szCs w:val="20"/>
                <w:lang w:eastAsia="en-GB"/>
              </w:rPr>
            </w:pPr>
          </w:p>
        </w:tc>
      </w:tr>
      <w:tr w:rsidR="00396144" w:rsidRPr="007D0DCD" w14:paraId="06757603" w14:textId="77777777" w:rsidTr="7BB91AFE">
        <w:trPr>
          <w:trHeight w:hRule="exact" w:val="284"/>
        </w:trPr>
        <w:tc>
          <w:tcPr>
            <w:tcW w:w="817" w:type="dxa"/>
            <w:tcBorders>
              <w:top w:val="nil"/>
              <w:left w:val="nil"/>
              <w:bottom w:val="nil"/>
              <w:right w:val="nil"/>
            </w:tcBorders>
          </w:tcPr>
          <w:p w14:paraId="2D084466" w14:textId="77777777" w:rsidR="00396144" w:rsidRPr="00671F42" w:rsidRDefault="00396144" w:rsidP="00396144">
            <w:pPr>
              <w:pStyle w:val="ListParagraph"/>
              <w:numPr>
                <w:ilvl w:val="0"/>
                <w:numId w:val="5"/>
              </w:numPr>
            </w:pPr>
            <w:bookmarkStart w:id="16" w:name="_Toc476208631"/>
            <w:bookmarkEnd w:id="16"/>
          </w:p>
        </w:tc>
        <w:tc>
          <w:tcPr>
            <w:tcW w:w="8816" w:type="dxa"/>
            <w:tcBorders>
              <w:top w:val="nil"/>
              <w:left w:val="nil"/>
              <w:bottom w:val="nil"/>
              <w:right w:val="nil"/>
            </w:tcBorders>
          </w:tcPr>
          <w:p w14:paraId="4F9E4979" w14:textId="438FD8D3" w:rsidR="00396144" w:rsidRPr="000D655A" w:rsidRDefault="00396144" w:rsidP="00396144">
            <w:pPr>
              <w:pStyle w:val="Heading1"/>
              <w:rPr>
                <w:lang w:val="en-US"/>
              </w:rPr>
            </w:pPr>
            <w:bookmarkStart w:id="17" w:name="_Toc116910373"/>
            <w:r>
              <w:rPr>
                <w:lang w:val="en-US"/>
              </w:rPr>
              <w:t>EQUALITY, DIVERSITY &amp; INCLUSION</w:t>
            </w:r>
            <w:bookmarkEnd w:id="17"/>
          </w:p>
        </w:tc>
      </w:tr>
      <w:tr w:rsidR="00396144" w:rsidRPr="007D0DCD" w14:paraId="204F0263" w14:textId="77777777" w:rsidTr="7BB91AFE">
        <w:tc>
          <w:tcPr>
            <w:tcW w:w="817" w:type="dxa"/>
            <w:tcBorders>
              <w:top w:val="nil"/>
              <w:left w:val="nil"/>
              <w:bottom w:val="nil"/>
              <w:right w:val="nil"/>
            </w:tcBorders>
          </w:tcPr>
          <w:p w14:paraId="633CF667" w14:textId="77777777" w:rsidR="007B702D" w:rsidRPr="00EF55CC" w:rsidRDefault="007B702D" w:rsidP="00396144">
            <w:pPr>
              <w:rPr>
                <w:rFonts w:ascii="Calibri" w:eastAsia="Times New Roman" w:hAnsi="Calibri" w:cs="Arial"/>
                <w:szCs w:val="20"/>
                <w:lang w:eastAsia="en-GB"/>
              </w:rPr>
            </w:pPr>
          </w:p>
        </w:tc>
        <w:tc>
          <w:tcPr>
            <w:tcW w:w="8816" w:type="dxa"/>
            <w:tcBorders>
              <w:top w:val="nil"/>
              <w:left w:val="nil"/>
              <w:bottom w:val="nil"/>
              <w:right w:val="nil"/>
            </w:tcBorders>
          </w:tcPr>
          <w:p w14:paraId="34C5B8CB" w14:textId="74B19BAF" w:rsidR="00396144" w:rsidRPr="00247C6B" w:rsidRDefault="00396144" w:rsidP="00396144">
            <w:pPr>
              <w:rPr>
                <w:i/>
                <w:iCs/>
                <w:color w:val="A6A6A6" w:themeColor="background1" w:themeShade="A6"/>
                <w:lang w:val="en-US"/>
              </w:rPr>
            </w:pPr>
          </w:p>
        </w:tc>
      </w:tr>
      <w:tr w:rsidR="005D2979" w:rsidRPr="005D2979" w14:paraId="044245EE" w14:textId="77777777" w:rsidTr="7BB91AFE">
        <w:tc>
          <w:tcPr>
            <w:tcW w:w="817" w:type="dxa"/>
            <w:tcBorders>
              <w:top w:val="nil"/>
              <w:left w:val="nil"/>
              <w:bottom w:val="nil"/>
              <w:right w:val="nil"/>
            </w:tcBorders>
          </w:tcPr>
          <w:p w14:paraId="121B641D" w14:textId="77777777" w:rsidR="00396144" w:rsidRPr="005D2979" w:rsidRDefault="00396144" w:rsidP="0039614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3FDC5F56" w14:textId="6304342A" w:rsidR="00396144" w:rsidRPr="005D2979" w:rsidRDefault="00B07C75" w:rsidP="00396144">
            <w:pPr>
              <w:rPr>
                <w:rFonts w:eastAsia="Times New Roman" w:cs="Arial"/>
                <w:szCs w:val="20"/>
                <w:lang w:eastAsia="en-GB"/>
              </w:rPr>
            </w:pPr>
            <w:r w:rsidRPr="005D2979">
              <w:rPr>
                <w:rFonts w:ascii="Calibri" w:eastAsia="Times New Roman" w:hAnsi="Calibri" w:cs="Arial"/>
                <w:szCs w:val="20"/>
                <w:lang w:eastAsia="en-GB"/>
              </w:rPr>
              <w:t xml:space="preserve">This policy should not have any different impact on individuals with protected characteristics. Any investigations which need to be carried out as a result of suspected or actual fraud and corruption will be conducted fairly and without discrimination. </w:t>
            </w:r>
          </w:p>
        </w:tc>
      </w:tr>
      <w:tr w:rsidR="005D2979" w:rsidRPr="005D2979" w14:paraId="7C1853E6" w14:textId="77777777" w:rsidTr="7BB91AFE">
        <w:tc>
          <w:tcPr>
            <w:tcW w:w="817" w:type="dxa"/>
            <w:tcBorders>
              <w:top w:val="nil"/>
              <w:left w:val="nil"/>
              <w:bottom w:val="nil"/>
              <w:right w:val="nil"/>
            </w:tcBorders>
          </w:tcPr>
          <w:p w14:paraId="7D816D36" w14:textId="77777777" w:rsidR="00396144" w:rsidRPr="005D2979" w:rsidRDefault="00396144" w:rsidP="00396144">
            <w:pPr>
              <w:rPr>
                <w:rFonts w:ascii="Calibri" w:eastAsia="Times New Roman" w:hAnsi="Calibri" w:cs="Arial"/>
                <w:szCs w:val="20"/>
                <w:lang w:eastAsia="en-GB"/>
              </w:rPr>
            </w:pPr>
          </w:p>
        </w:tc>
        <w:tc>
          <w:tcPr>
            <w:tcW w:w="8816" w:type="dxa"/>
            <w:tcBorders>
              <w:top w:val="nil"/>
              <w:left w:val="nil"/>
              <w:bottom w:val="nil"/>
              <w:right w:val="nil"/>
            </w:tcBorders>
          </w:tcPr>
          <w:p w14:paraId="6947A1D5" w14:textId="77777777" w:rsidR="00396144" w:rsidRPr="005D2979" w:rsidRDefault="00396144" w:rsidP="00396144">
            <w:pPr>
              <w:rPr>
                <w:rFonts w:ascii="Calibri" w:eastAsia="Times New Roman" w:hAnsi="Calibri" w:cs="Arial"/>
                <w:szCs w:val="20"/>
                <w:lang w:eastAsia="en-GB"/>
              </w:rPr>
            </w:pPr>
          </w:p>
        </w:tc>
      </w:tr>
      <w:tr w:rsidR="005D2979" w:rsidRPr="005D2979" w14:paraId="53109B6E" w14:textId="77777777" w:rsidTr="7BB91AFE">
        <w:tc>
          <w:tcPr>
            <w:tcW w:w="817" w:type="dxa"/>
            <w:tcBorders>
              <w:top w:val="nil"/>
              <w:left w:val="nil"/>
              <w:bottom w:val="nil"/>
              <w:right w:val="nil"/>
            </w:tcBorders>
          </w:tcPr>
          <w:p w14:paraId="49E33D8E" w14:textId="77777777" w:rsidR="00396144" w:rsidRPr="005D2979" w:rsidRDefault="00396144" w:rsidP="00396144">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1959310" w14:textId="77777777" w:rsidR="00396144" w:rsidRDefault="00405797" w:rsidP="00396144">
            <w:pPr>
              <w:rPr>
                <w:lang w:val="en-US"/>
              </w:rPr>
            </w:pPr>
            <w:r w:rsidRPr="005D2979">
              <w:rPr>
                <w:lang w:val="en-US"/>
              </w:rPr>
              <w:t xml:space="preserve">An Equality Impact Assessment has been carried out for this policy. It identified no specific impacts on individuals who have protected characteristics.  </w:t>
            </w:r>
          </w:p>
          <w:p w14:paraId="2DBD5272" w14:textId="0814F9B7" w:rsidR="005D2979" w:rsidRPr="005D2979" w:rsidRDefault="005D2979" w:rsidP="00396144">
            <w:pPr>
              <w:rPr>
                <w:rFonts w:ascii="Calibri" w:eastAsia="Times New Roman" w:hAnsi="Calibri" w:cs="Arial"/>
                <w:szCs w:val="20"/>
                <w:lang w:eastAsia="en-GB"/>
              </w:rPr>
            </w:pPr>
          </w:p>
        </w:tc>
      </w:tr>
      <w:tr w:rsidR="00396144" w:rsidRPr="007D0DCD" w14:paraId="6D2C0195" w14:textId="77777777" w:rsidTr="7BB91AFE">
        <w:tc>
          <w:tcPr>
            <w:tcW w:w="817" w:type="dxa"/>
            <w:tcBorders>
              <w:top w:val="nil"/>
              <w:left w:val="nil"/>
              <w:bottom w:val="nil"/>
              <w:right w:val="nil"/>
            </w:tcBorders>
          </w:tcPr>
          <w:p w14:paraId="0D9507E7" w14:textId="77777777" w:rsidR="00396144" w:rsidRPr="00E82464" w:rsidRDefault="00396144" w:rsidP="00396144">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295CEE3A" w14:textId="77777777" w:rsidR="00396144" w:rsidRPr="00E82464" w:rsidRDefault="00396144" w:rsidP="00396144">
            <w:pPr>
              <w:pStyle w:val="Heading1"/>
              <w:rPr>
                <w:lang w:eastAsia="en-GB"/>
              </w:rPr>
            </w:pPr>
            <w:bookmarkStart w:id="18" w:name="_Toc116910374"/>
            <w:r w:rsidRPr="00E82464">
              <w:t>RESPONSIBILITIES</w:t>
            </w:r>
            <w:bookmarkEnd w:id="18"/>
          </w:p>
        </w:tc>
      </w:tr>
      <w:tr w:rsidR="00396144" w:rsidRPr="007D0DCD" w14:paraId="227BF9D9" w14:textId="77777777" w:rsidTr="7BB91AFE">
        <w:tc>
          <w:tcPr>
            <w:tcW w:w="817" w:type="dxa"/>
            <w:tcBorders>
              <w:top w:val="nil"/>
              <w:left w:val="nil"/>
              <w:bottom w:val="nil"/>
              <w:right w:val="nil"/>
            </w:tcBorders>
          </w:tcPr>
          <w:p w14:paraId="4C459B27" w14:textId="77777777" w:rsidR="00396144" w:rsidRPr="00E82464" w:rsidRDefault="00396144" w:rsidP="00396144">
            <w:pPr>
              <w:rPr>
                <w:rFonts w:eastAsia="Times New Roman" w:cs="Arial"/>
                <w:szCs w:val="20"/>
                <w:lang w:eastAsia="en-GB"/>
              </w:rPr>
            </w:pPr>
          </w:p>
        </w:tc>
        <w:tc>
          <w:tcPr>
            <w:tcW w:w="8816" w:type="dxa"/>
            <w:tcBorders>
              <w:top w:val="nil"/>
              <w:left w:val="nil"/>
              <w:bottom w:val="nil"/>
              <w:right w:val="nil"/>
            </w:tcBorders>
          </w:tcPr>
          <w:p w14:paraId="255E01E8" w14:textId="04974813" w:rsidR="00396144" w:rsidRPr="00DB2331" w:rsidRDefault="00396144" w:rsidP="00396144">
            <w:pPr>
              <w:rPr>
                <w:i/>
                <w:iCs/>
                <w:color w:val="A6A6A6" w:themeColor="background1" w:themeShade="A6"/>
                <w:lang w:val="en-US"/>
              </w:rPr>
            </w:pPr>
          </w:p>
        </w:tc>
      </w:tr>
      <w:tr w:rsidR="00396144" w:rsidRPr="007D0DCD" w14:paraId="154507C3" w14:textId="77777777" w:rsidTr="7BB91AFE">
        <w:tc>
          <w:tcPr>
            <w:tcW w:w="817" w:type="dxa"/>
            <w:tcBorders>
              <w:top w:val="nil"/>
              <w:left w:val="nil"/>
              <w:bottom w:val="nil"/>
              <w:right w:val="nil"/>
            </w:tcBorders>
          </w:tcPr>
          <w:p w14:paraId="092CC823" w14:textId="77777777" w:rsidR="00396144" w:rsidRPr="00E82464" w:rsidRDefault="00396144" w:rsidP="0039614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57894705" w14:textId="507C9309" w:rsidR="00396144" w:rsidRDefault="00544092" w:rsidP="00396144">
            <w:pPr>
              <w:rPr>
                <w:rFonts w:eastAsia="Times New Roman" w:cs="Arial"/>
                <w:b/>
                <w:szCs w:val="20"/>
                <w:lang w:eastAsia="en-GB"/>
              </w:rPr>
            </w:pPr>
            <w:r>
              <w:rPr>
                <w:rFonts w:eastAsia="Times New Roman" w:cs="Arial"/>
                <w:b/>
                <w:szCs w:val="20"/>
                <w:lang w:eastAsia="en-GB"/>
              </w:rPr>
              <w:t xml:space="preserve">The </w:t>
            </w:r>
            <w:r w:rsidR="00396144">
              <w:rPr>
                <w:rFonts w:eastAsia="Times New Roman" w:cs="Arial"/>
                <w:b/>
                <w:szCs w:val="20"/>
                <w:lang w:eastAsia="en-GB"/>
              </w:rPr>
              <w:t>Board</w:t>
            </w:r>
          </w:p>
          <w:p w14:paraId="57F2CF13" w14:textId="616FEFEF" w:rsidR="00124C5A" w:rsidRDefault="00E01008" w:rsidP="00396144">
            <w:pPr>
              <w:pStyle w:val="ListParagraph"/>
              <w:numPr>
                <w:ilvl w:val="0"/>
                <w:numId w:val="27"/>
              </w:numPr>
              <w:ind w:left="355"/>
              <w:rPr>
                <w:rFonts w:eastAsia="Times New Roman" w:cs="Arial"/>
                <w:b w:val="0"/>
                <w:color w:val="auto"/>
                <w:szCs w:val="20"/>
                <w:lang w:eastAsia="en-GB"/>
              </w:rPr>
            </w:pPr>
            <w:r>
              <w:rPr>
                <w:rFonts w:eastAsia="Times New Roman" w:cs="Arial"/>
                <w:b w:val="0"/>
                <w:color w:val="auto"/>
                <w:szCs w:val="20"/>
                <w:lang w:eastAsia="en-GB"/>
              </w:rPr>
              <w:t>E</w:t>
            </w:r>
            <w:r w:rsidR="00124C5A">
              <w:rPr>
                <w:rFonts w:eastAsia="Times New Roman" w:cs="Arial"/>
                <w:b w:val="0"/>
                <w:color w:val="auto"/>
                <w:szCs w:val="20"/>
                <w:lang w:eastAsia="en-GB"/>
              </w:rPr>
              <w:t>stablishing and overseeing the overall framework of internal controls which is designed to give assurance regarding the safeguarding of assets, maintenance of proper accounting records and reliability of financial information</w:t>
            </w:r>
            <w:r>
              <w:rPr>
                <w:rFonts w:eastAsia="Times New Roman" w:cs="Arial"/>
                <w:b w:val="0"/>
                <w:color w:val="auto"/>
                <w:szCs w:val="20"/>
                <w:lang w:eastAsia="en-GB"/>
              </w:rPr>
              <w:t>.</w:t>
            </w:r>
          </w:p>
          <w:p w14:paraId="320E513B" w14:textId="75C6E2D1" w:rsidR="00124C5A" w:rsidRDefault="00124C5A" w:rsidP="00396144">
            <w:pPr>
              <w:pStyle w:val="ListParagraph"/>
              <w:numPr>
                <w:ilvl w:val="0"/>
                <w:numId w:val="27"/>
              </w:numPr>
              <w:ind w:left="355"/>
              <w:rPr>
                <w:rFonts w:eastAsia="Times New Roman" w:cs="Arial"/>
                <w:b w:val="0"/>
                <w:color w:val="auto"/>
                <w:szCs w:val="20"/>
                <w:lang w:eastAsia="en-GB"/>
              </w:rPr>
            </w:pPr>
            <w:r>
              <w:rPr>
                <w:rFonts w:eastAsia="Times New Roman" w:cs="Arial"/>
                <w:b w:val="0"/>
                <w:color w:val="auto"/>
                <w:szCs w:val="20"/>
                <w:lang w:eastAsia="en-GB"/>
              </w:rPr>
              <w:t xml:space="preserve">Setting the </w:t>
            </w:r>
            <w:r w:rsidR="00E01008">
              <w:rPr>
                <w:rFonts w:eastAsia="Times New Roman" w:cs="Arial"/>
                <w:b w:val="0"/>
                <w:color w:val="auto"/>
                <w:szCs w:val="20"/>
                <w:lang w:eastAsia="en-GB"/>
              </w:rPr>
              <w:t>tone/</w:t>
            </w:r>
            <w:r>
              <w:rPr>
                <w:rFonts w:eastAsia="Times New Roman" w:cs="Arial"/>
                <w:b w:val="0"/>
                <w:color w:val="auto"/>
                <w:szCs w:val="20"/>
                <w:lang w:eastAsia="en-GB"/>
              </w:rPr>
              <w:t>culture regarding fraud and corruption and for championing propriety and integrity in the Trust’s operations and activi</w:t>
            </w:r>
            <w:r w:rsidR="00E01008">
              <w:rPr>
                <w:rFonts w:eastAsia="Times New Roman" w:cs="Arial"/>
                <w:b w:val="0"/>
                <w:color w:val="auto"/>
                <w:szCs w:val="20"/>
                <w:lang w:eastAsia="en-GB"/>
              </w:rPr>
              <w:t>ti</w:t>
            </w:r>
            <w:r>
              <w:rPr>
                <w:rFonts w:eastAsia="Times New Roman" w:cs="Arial"/>
                <w:b w:val="0"/>
                <w:color w:val="auto"/>
                <w:szCs w:val="20"/>
                <w:lang w:eastAsia="en-GB"/>
              </w:rPr>
              <w:t>es</w:t>
            </w:r>
            <w:r w:rsidR="00E01008">
              <w:rPr>
                <w:rFonts w:eastAsia="Times New Roman" w:cs="Arial"/>
                <w:b w:val="0"/>
                <w:color w:val="auto"/>
                <w:szCs w:val="20"/>
                <w:lang w:eastAsia="en-GB"/>
              </w:rPr>
              <w:t>.</w:t>
            </w:r>
          </w:p>
          <w:p w14:paraId="16069313" w14:textId="7ABA31B4" w:rsidR="00396144" w:rsidRPr="007B702D" w:rsidRDefault="00E01008" w:rsidP="007B702D">
            <w:pPr>
              <w:pStyle w:val="ListParagraph"/>
              <w:numPr>
                <w:ilvl w:val="0"/>
                <w:numId w:val="27"/>
              </w:numPr>
              <w:ind w:left="355"/>
              <w:rPr>
                <w:rFonts w:eastAsia="Times New Roman" w:cs="Arial"/>
                <w:bCs/>
                <w:szCs w:val="20"/>
                <w:lang w:eastAsia="en-GB"/>
              </w:rPr>
            </w:pPr>
            <w:r>
              <w:rPr>
                <w:rFonts w:eastAsia="Times New Roman" w:cs="Arial"/>
                <w:b w:val="0"/>
                <w:bCs/>
                <w:color w:val="auto"/>
                <w:szCs w:val="20"/>
                <w:lang w:eastAsia="en-GB"/>
              </w:rPr>
              <w:t xml:space="preserve">Having </w:t>
            </w:r>
            <w:r w:rsidR="00396144" w:rsidRPr="007B702D">
              <w:rPr>
                <w:rFonts w:eastAsia="Times New Roman" w:cs="Arial"/>
                <w:b w:val="0"/>
                <w:bCs/>
                <w:color w:val="auto"/>
                <w:szCs w:val="20"/>
                <w:lang w:eastAsia="en-GB"/>
              </w:rPr>
              <w:t xml:space="preserve">overall responsibility for ensuring </w:t>
            </w:r>
            <w:r w:rsidR="007B702D">
              <w:rPr>
                <w:rFonts w:eastAsia="Times New Roman" w:cs="Arial"/>
                <w:b w:val="0"/>
                <w:bCs/>
                <w:color w:val="auto"/>
                <w:szCs w:val="20"/>
                <w:lang w:eastAsia="en-GB"/>
              </w:rPr>
              <w:t xml:space="preserve">that </w:t>
            </w:r>
            <w:r w:rsidR="00396144" w:rsidRPr="007B702D">
              <w:rPr>
                <w:rFonts w:eastAsia="Times New Roman" w:cs="Arial"/>
                <w:b w:val="0"/>
                <w:bCs/>
                <w:color w:val="auto"/>
                <w:szCs w:val="20"/>
                <w:lang w:eastAsia="en-GB"/>
              </w:rPr>
              <w:t>the Trust is compliant with this policy.</w:t>
            </w:r>
          </w:p>
        </w:tc>
      </w:tr>
      <w:tr w:rsidR="00396144" w:rsidRPr="007D0DCD" w14:paraId="44B1FBA6" w14:textId="77777777" w:rsidTr="7BB91AFE">
        <w:tc>
          <w:tcPr>
            <w:tcW w:w="817" w:type="dxa"/>
            <w:tcBorders>
              <w:top w:val="nil"/>
              <w:left w:val="nil"/>
              <w:bottom w:val="nil"/>
              <w:right w:val="nil"/>
            </w:tcBorders>
          </w:tcPr>
          <w:p w14:paraId="14477EBD" w14:textId="77777777" w:rsidR="00396144" w:rsidRPr="00E82464" w:rsidRDefault="00396144" w:rsidP="00396144">
            <w:pPr>
              <w:rPr>
                <w:rFonts w:eastAsia="Times New Roman" w:cs="Arial"/>
                <w:szCs w:val="20"/>
                <w:lang w:eastAsia="en-GB"/>
              </w:rPr>
            </w:pPr>
          </w:p>
        </w:tc>
        <w:tc>
          <w:tcPr>
            <w:tcW w:w="8816" w:type="dxa"/>
            <w:tcBorders>
              <w:top w:val="nil"/>
              <w:left w:val="nil"/>
              <w:bottom w:val="nil"/>
              <w:right w:val="nil"/>
            </w:tcBorders>
          </w:tcPr>
          <w:p w14:paraId="15D5C34C" w14:textId="77777777" w:rsidR="00396144" w:rsidRPr="00BA5AF4" w:rsidRDefault="00396144" w:rsidP="00396144">
            <w:pPr>
              <w:rPr>
                <w:rFonts w:ascii="Calibri" w:eastAsia="Times New Roman" w:hAnsi="Calibri" w:cs="Arial"/>
                <w:szCs w:val="20"/>
                <w:lang w:eastAsia="en-GB"/>
              </w:rPr>
            </w:pPr>
          </w:p>
        </w:tc>
      </w:tr>
      <w:tr w:rsidR="00396144" w:rsidRPr="007D0DCD" w14:paraId="605FB7C6" w14:textId="77777777" w:rsidTr="7BB91AFE">
        <w:tc>
          <w:tcPr>
            <w:tcW w:w="817" w:type="dxa"/>
            <w:tcBorders>
              <w:top w:val="nil"/>
              <w:left w:val="nil"/>
              <w:bottom w:val="nil"/>
              <w:right w:val="nil"/>
            </w:tcBorders>
          </w:tcPr>
          <w:p w14:paraId="15587108" w14:textId="77777777" w:rsidR="00396144" w:rsidRPr="00E82464" w:rsidRDefault="00396144" w:rsidP="0039614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2AD9AE96" w14:textId="4301F724" w:rsidR="00396144" w:rsidRPr="00ED63DD" w:rsidRDefault="00544092" w:rsidP="00396144">
            <w:pPr>
              <w:rPr>
                <w:rFonts w:eastAsia="Times New Roman" w:cs="Arial"/>
                <w:b/>
                <w:color w:val="0D0D0D" w:themeColor="text1" w:themeTint="F2"/>
                <w:szCs w:val="20"/>
                <w:lang w:eastAsia="en-GB"/>
              </w:rPr>
            </w:pPr>
            <w:r w:rsidRPr="00ED63DD">
              <w:rPr>
                <w:rFonts w:eastAsia="Times New Roman" w:cs="Arial"/>
                <w:b/>
                <w:color w:val="0D0D0D" w:themeColor="text1" w:themeTint="F2"/>
                <w:szCs w:val="20"/>
                <w:lang w:eastAsia="en-GB"/>
              </w:rPr>
              <w:t xml:space="preserve">The </w:t>
            </w:r>
            <w:r w:rsidR="00396144" w:rsidRPr="00ED63DD">
              <w:rPr>
                <w:rFonts w:eastAsia="Times New Roman" w:cs="Arial"/>
                <w:b/>
                <w:color w:val="0D0D0D" w:themeColor="text1" w:themeTint="F2"/>
                <w:szCs w:val="20"/>
                <w:lang w:eastAsia="en-GB"/>
              </w:rPr>
              <w:t>Audit Committee</w:t>
            </w:r>
          </w:p>
          <w:p w14:paraId="7C0B6C35" w14:textId="17C9430E" w:rsidR="00396144" w:rsidRPr="00ED63DD" w:rsidRDefault="00090625" w:rsidP="00090625">
            <w:pPr>
              <w:pStyle w:val="ListParagraph"/>
              <w:numPr>
                <w:ilvl w:val="0"/>
                <w:numId w:val="38"/>
              </w:numPr>
              <w:rPr>
                <w:rFonts w:eastAsia="Times New Roman" w:cs="Arial"/>
                <w:b w:val="0"/>
                <w:color w:val="0D0D0D" w:themeColor="text1" w:themeTint="F2"/>
                <w:szCs w:val="20"/>
                <w:lang w:eastAsia="en-GB"/>
              </w:rPr>
            </w:pPr>
            <w:r w:rsidRPr="00ED63DD">
              <w:rPr>
                <w:rFonts w:eastAsia="Times New Roman" w:cs="Arial"/>
                <w:b w:val="0"/>
                <w:color w:val="0D0D0D" w:themeColor="text1" w:themeTint="F2"/>
                <w:szCs w:val="20"/>
                <w:lang w:eastAsia="en-GB"/>
              </w:rPr>
              <w:t>R</w:t>
            </w:r>
            <w:r w:rsidR="00396144" w:rsidRPr="00ED63DD">
              <w:rPr>
                <w:rFonts w:eastAsia="Times New Roman" w:cs="Arial"/>
                <w:b w:val="0"/>
                <w:color w:val="0D0D0D" w:themeColor="text1" w:themeTint="F2"/>
                <w:szCs w:val="20"/>
                <w:lang w:eastAsia="en-GB"/>
              </w:rPr>
              <w:t>eview</w:t>
            </w:r>
            <w:r w:rsidRPr="00ED63DD">
              <w:rPr>
                <w:rFonts w:eastAsia="Times New Roman" w:cs="Arial"/>
                <w:b w:val="0"/>
                <w:color w:val="0D0D0D" w:themeColor="text1" w:themeTint="F2"/>
                <w:szCs w:val="20"/>
                <w:lang w:eastAsia="en-GB"/>
              </w:rPr>
              <w:t>ing</w:t>
            </w:r>
            <w:r w:rsidR="00396144" w:rsidRPr="00ED63DD">
              <w:rPr>
                <w:rFonts w:eastAsia="Times New Roman" w:cs="Arial"/>
                <w:b w:val="0"/>
                <w:color w:val="0D0D0D" w:themeColor="text1" w:themeTint="F2"/>
                <w:szCs w:val="20"/>
                <w:lang w:eastAsia="en-GB"/>
              </w:rPr>
              <w:t xml:space="preserve"> and </w:t>
            </w:r>
            <w:r w:rsidRPr="00ED63DD">
              <w:rPr>
                <w:rFonts w:eastAsia="Times New Roman" w:cs="Arial"/>
                <w:b w:val="0"/>
                <w:color w:val="0D0D0D" w:themeColor="text1" w:themeTint="F2"/>
                <w:szCs w:val="20"/>
                <w:lang w:eastAsia="en-GB"/>
              </w:rPr>
              <w:t>approving</w:t>
            </w:r>
            <w:r w:rsidR="00F40077" w:rsidRPr="00ED63DD">
              <w:rPr>
                <w:rFonts w:eastAsia="Times New Roman" w:cs="Arial"/>
                <w:b w:val="0"/>
                <w:color w:val="0D0D0D" w:themeColor="text1" w:themeTint="F2"/>
                <w:szCs w:val="20"/>
                <w:lang w:eastAsia="en-GB"/>
              </w:rPr>
              <w:t xml:space="preserve"> </w:t>
            </w:r>
            <w:r w:rsidR="00396144" w:rsidRPr="00ED63DD">
              <w:rPr>
                <w:rFonts w:eastAsia="Times New Roman" w:cs="Arial"/>
                <w:b w:val="0"/>
                <w:color w:val="0D0D0D" w:themeColor="text1" w:themeTint="F2"/>
                <w:szCs w:val="20"/>
                <w:lang w:eastAsia="en-GB"/>
              </w:rPr>
              <w:t>the policy.</w:t>
            </w:r>
          </w:p>
          <w:p w14:paraId="3CC1909A" w14:textId="65C234E4" w:rsidR="00090625" w:rsidRPr="00ED63DD" w:rsidRDefault="00090625" w:rsidP="00090625">
            <w:pPr>
              <w:pStyle w:val="ListParagraph"/>
              <w:numPr>
                <w:ilvl w:val="0"/>
                <w:numId w:val="38"/>
              </w:numPr>
              <w:jc w:val="left"/>
              <w:rPr>
                <w:rFonts w:asciiTheme="minorHAnsi" w:hAnsiTheme="minorHAnsi" w:cstheme="minorHAnsi"/>
                <w:b w:val="0"/>
                <w:color w:val="0D0D0D" w:themeColor="text1" w:themeTint="F2"/>
              </w:rPr>
            </w:pPr>
            <w:r w:rsidRPr="00ED63DD">
              <w:rPr>
                <w:rFonts w:eastAsia="Times New Roman" w:cs="Arial"/>
                <w:b w:val="0"/>
                <w:color w:val="0D0D0D" w:themeColor="text1" w:themeTint="F2"/>
                <w:szCs w:val="20"/>
                <w:lang w:eastAsia="en-GB"/>
              </w:rPr>
              <w:t>R</w:t>
            </w:r>
            <w:r w:rsidR="00396144" w:rsidRPr="00ED63DD">
              <w:rPr>
                <w:rFonts w:eastAsia="Times New Roman" w:cs="Arial"/>
                <w:b w:val="0"/>
                <w:color w:val="0D0D0D" w:themeColor="text1" w:themeTint="F2"/>
                <w:szCs w:val="20"/>
                <w:lang w:eastAsia="en-GB"/>
              </w:rPr>
              <w:t>eceiv</w:t>
            </w:r>
            <w:r w:rsidRPr="00ED63DD">
              <w:rPr>
                <w:rFonts w:eastAsia="Times New Roman" w:cs="Arial"/>
                <w:b w:val="0"/>
                <w:color w:val="0D0D0D" w:themeColor="text1" w:themeTint="F2"/>
                <w:szCs w:val="20"/>
                <w:lang w:eastAsia="en-GB"/>
              </w:rPr>
              <w:t>ing</w:t>
            </w:r>
            <w:r w:rsidR="00396144" w:rsidRPr="00ED63DD">
              <w:rPr>
                <w:rFonts w:eastAsia="Times New Roman" w:cs="Arial"/>
                <w:b w:val="0"/>
                <w:color w:val="0D0D0D" w:themeColor="text1" w:themeTint="F2"/>
                <w:szCs w:val="20"/>
                <w:lang w:eastAsia="en-GB"/>
              </w:rPr>
              <w:t xml:space="preserve"> periodic reports on </w:t>
            </w:r>
            <w:r w:rsidRPr="00ED63DD">
              <w:rPr>
                <w:rFonts w:eastAsia="Times New Roman" w:cs="Arial"/>
                <w:b w:val="0"/>
                <w:color w:val="0D0D0D" w:themeColor="text1" w:themeTint="F2"/>
                <w:szCs w:val="20"/>
                <w:lang w:eastAsia="en-GB"/>
              </w:rPr>
              <w:t xml:space="preserve">any fraud and attempted or alleged </w:t>
            </w:r>
            <w:r w:rsidR="00396144" w:rsidRPr="00ED63DD">
              <w:rPr>
                <w:rFonts w:eastAsia="Times New Roman" w:cs="Arial"/>
                <w:b w:val="0"/>
                <w:color w:val="0D0D0D" w:themeColor="text1" w:themeTint="F2"/>
                <w:szCs w:val="20"/>
                <w:lang w:eastAsia="en-GB"/>
              </w:rPr>
              <w:t xml:space="preserve">fraud, bribery and </w:t>
            </w:r>
            <w:r w:rsidR="00396144" w:rsidRPr="00ED63DD">
              <w:rPr>
                <w:rFonts w:asciiTheme="minorHAnsi" w:eastAsia="Times New Roman" w:hAnsiTheme="minorHAnsi" w:cstheme="minorHAnsi"/>
                <w:b w:val="0"/>
                <w:color w:val="0D0D0D" w:themeColor="text1" w:themeTint="F2"/>
                <w:lang w:eastAsia="en-GB"/>
              </w:rPr>
              <w:t>corruption</w:t>
            </w:r>
            <w:r w:rsidRPr="00ED63DD">
              <w:rPr>
                <w:rFonts w:asciiTheme="minorHAnsi" w:eastAsia="Times New Roman" w:hAnsiTheme="minorHAnsi" w:cstheme="minorHAnsi"/>
                <w:b w:val="0"/>
                <w:color w:val="0D0D0D" w:themeColor="text1" w:themeTint="F2"/>
                <w:lang w:eastAsia="en-GB"/>
              </w:rPr>
              <w:t xml:space="preserve"> </w:t>
            </w:r>
            <w:r w:rsidRPr="00ED63DD">
              <w:rPr>
                <w:rFonts w:asciiTheme="minorHAnsi" w:hAnsiTheme="minorHAnsi" w:cstheme="minorHAnsi"/>
                <w:b w:val="0"/>
                <w:color w:val="0D0D0D" w:themeColor="text1" w:themeTint="F2"/>
              </w:rPr>
              <w:t xml:space="preserve">and reviewing the Fraud Register annually. </w:t>
            </w:r>
            <w:r w:rsidRPr="00ED63DD">
              <w:rPr>
                <w:rFonts w:asciiTheme="minorHAnsi" w:hAnsiTheme="minorHAnsi" w:cstheme="minorHAnsi"/>
                <w:b w:val="0"/>
                <w:i/>
                <w:color w:val="0D0D0D" w:themeColor="text1" w:themeTint="F2"/>
              </w:rPr>
              <w:t xml:space="preserve"> </w:t>
            </w:r>
          </w:p>
          <w:p w14:paraId="3A60C312" w14:textId="6A743A09" w:rsidR="00090625" w:rsidRPr="00ED63DD" w:rsidRDefault="00090625" w:rsidP="00090625">
            <w:pPr>
              <w:pStyle w:val="ListParagraph"/>
              <w:numPr>
                <w:ilvl w:val="0"/>
                <w:numId w:val="38"/>
              </w:numPr>
              <w:jc w:val="left"/>
              <w:rPr>
                <w:rFonts w:asciiTheme="minorHAnsi" w:hAnsiTheme="minorHAnsi" w:cstheme="minorHAnsi"/>
                <w:b w:val="0"/>
                <w:bCs/>
                <w:color w:val="0D0D0D" w:themeColor="text1" w:themeTint="F2"/>
              </w:rPr>
            </w:pPr>
            <w:r w:rsidRPr="00ED63DD">
              <w:rPr>
                <w:rFonts w:asciiTheme="minorHAnsi" w:hAnsiTheme="minorHAnsi" w:cstheme="minorHAnsi"/>
                <w:b w:val="0"/>
                <w:bCs/>
                <w:color w:val="0D0D0D" w:themeColor="text1" w:themeTint="F2"/>
              </w:rPr>
              <w:t xml:space="preserve">Periodically reviewing the types of fraud, bribery and corruption risks faced by the Trust and their likely scale and impact. </w:t>
            </w:r>
          </w:p>
          <w:p w14:paraId="7CF50F7A" w14:textId="690313A6" w:rsidR="00146279" w:rsidRPr="00ED63DD" w:rsidRDefault="00396144" w:rsidP="00146279">
            <w:pPr>
              <w:pStyle w:val="ListParagraph"/>
              <w:numPr>
                <w:ilvl w:val="0"/>
                <w:numId w:val="38"/>
              </w:numPr>
              <w:rPr>
                <w:rFonts w:eastAsia="Times New Roman" w:cs="Arial"/>
                <w:b w:val="0"/>
                <w:bCs/>
                <w:color w:val="0D0D0D" w:themeColor="text1" w:themeTint="F2"/>
                <w:szCs w:val="20"/>
                <w:lang w:eastAsia="en-GB"/>
              </w:rPr>
            </w:pPr>
            <w:r w:rsidRPr="00ED63DD">
              <w:rPr>
                <w:rFonts w:eastAsia="Times New Roman" w:cs="Arial"/>
                <w:b w:val="0"/>
                <w:bCs/>
                <w:color w:val="0D0D0D" w:themeColor="text1" w:themeTint="F2"/>
                <w:szCs w:val="20"/>
                <w:lang w:eastAsia="en-GB"/>
              </w:rPr>
              <w:t>Approv</w:t>
            </w:r>
            <w:r w:rsidR="00090625" w:rsidRPr="00ED63DD">
              <w:rPr>
                <w:rFonts w:eastAsia="Times New Roman" w:cs="Arial"/>
                <w:b w:val="0"/>
                <w:bCs/>
                <w:color w:val="0D0D0D" w:themeColor="text1" w:themeTint="F2"/>
                <w:szCs w:val="20"/>
                <w:lang w:eastAsia="en-GB"/>
              </w:rPr>
              <w:t>ing</w:t>
            </w:r>
            <w:r w:rsidRPr="00ED63DD">
              <w:rPr>
                <w:rFonts w:eastAsia="Times New Roman" w:cs="Arial"/>
                <w:b w:val="0"/>
                <w:bCs/>
                <w:color w:val="0D0D0D" w:themeColor="text1" w:themeTint="F2"/>
                <w:szCs w:val="20"/>
                <w:lang w:eastAsia="en-GB"/>
              </w:rPr>
              <w:t xml:space="preserve"> and</w:t>
            </w:r>
            <w:r w:rsidR="00090625" w:rsidRPr="00ED63DD">
              <w:rPr>
                <w:rFonts w:eastAsia="Times New Roman" w:cs="Arial"/>
                <w:b w:val="0"/>
                <w:bCs/>
                <w:color w:val="0D0D0D" w:themeColor="text1" w:themeTint="F2"/>
                <w:szCs w:val="20"/>
                <w:lang w:eastAsia="en-GB"/>
              </w:rPr>
              <w:t xml:space="preserve"> reviewing the Trust’s</w:t>
            </w:r>
            <w:r w:rsidRPr="00ED63DD">
              <w:rPr>
                <w:rFonts w:eastAsia="Times New Roman" w:cs="Arial"/>
                <w:b w:val="0"/>
                <w:bCs/>
                <w:color w:val="0D0D0D" w:themeColor="text1" w:themeTint="F2"/>
                <w:szCs w:val="20"/>
                <w:lang w:eastAsia="en-GB"/>
              </w:rPr>
              <w:t xml:space="preserve"> fraud response plan.</w:t>
            </w:r>
          </w:p>
        </w:tc>
      </w:tr>
      <w:tr w:rsidR="00396144" w:rsidRPr="007D0DCD" w14:paraId="235D54F9" w14:textId="77777777" w:rsidTr="7BB91AFE">
        <w:tc>
          <w:tcPr>
            <w:tcW w:w="817" w:type="dxa"/>
            <w:tcBorders>
              <w:top w:val="nil"/>
              <w:left w:val="nil"/>
              <w:bottom w:val="nil"/>
              <w:right w:val="nil"/>
            </w:tcBorders>
          </w:tcPr>
          <w:p w14:paraId="531A1BE4" w14:textId="77777777" w:rsidR="00396144" w:rsidRPr="00E82464" w:rsidRDefault="00396144" w:rsidP="00396144">
            <w:pPr>
              <w:rPr>
                <w:rFonts w:eastAsia="Times New Roman" w:cs="Arial"/>
                <w:szCs w:val="20"/>
                <w:lang w:eastAsia="en-GB"/>
              </w:rPr>
            </w:pPr>
          </w:p>
        </w:tc>
        <w:tc>
          <w:tcPr>
            <w:tcW w:w="8816" w:type="dxa"/>
            <w:tcBorders>
              <w:top w:val="nil"/>
              <w:left w:val="nil"/>
              <w:bottom w:val="nil"/>
              <w:right w:val="nil"/>
            </w:tcBorders>
          </w:tcPr>
          <w:p w14:paraId="19658F27" w14:textId="77777777" w:rsidR="00090625" w:rsidRPr="00ED63DD" w:rsidRDefault="00090625" w:rsidP="00090625">
            <w:pPr>
              <w:pStyle w:val="ListParagraph"/>
              <w:numPr>
                <w:ilvl w:val="0"/>
                <w:numId w:val="39"/>
              </w:numPr>
              <w:jc w:val="left"/>
              <w:rPr>
                <w:rFonts w:asciiTheme="minorHAnsi" w:hAnsiTheme="minorHAnsi" w:cstheme="minorHAnsi"/>
                <w:b w:val="0"/>
                <w:bCs/>
                <w:color w:val="0D0D0D" w:themeColor="text1" w:themeTint="F2"/>
              </w:rPr>
            </w:pPr>
            <w:r w:rsidRPr="00ED63DD">
              <w:rPr>
                <w:rFonts w:asciiTheme="minorHAnsi" w:hAnsiTheme="minorHAnsi" w:cstheme="minorHAnsi"/>
                <w:b w:val="0"/>
                <w:bCs/>
                <w:color w:val="0D0D0D" w:themeColor="text1" w:themeTint="F2"/>
              </w:rPr>
              <w:t>Ensuring that any fraud, attempted fraud or alleged fraud is appropriately investigated and any identified weaknesses in internal controls are addressed.</w:t>
            </w:r>
          </w:p>
          <w:p w14:paraId="683186A9" w14:textId="77777777" w:rsidR="00090625" w:rsidRPr="00ED63DD" w:rsidRDefault="00090625" w:rsidP="00090625">
            <w:pPr>
              <w:pStyle w:val="ListParagraph"/>
              <w:numPr>
                <w:ilvl w:val="0"/>
                <w:numId w:val="39"/>
              </w:numPr>
              <w:jc w:val="left"/>
              <w:rPr>
                <w:rFonts w:asciiTheme="minorHAnsi" w:hAnsiTheme="minorHAnsi" w:cstheme="minorHAnsi"/>
                <w:b w:val="0"/>
                <w:bCs/>
                <w:color w:val="0D0D0D" w:themeColor="text1" w:themeTint="F2"/>
              </w:rPr>
            </w:pPr>
            <w:r w:rsidRPr="00ED63DD">
              <w:rPr>
                <w:rFonts w:asciiTheme="minorHAnsi" w:hAnsiTheme="minorHAnsi" w:cstheme="minorHAnsi"/>
                <w:b w:val="0"/>
                <w:bCs/>
                <w:color w:val="0D0D0D" w:themeColor="text1" w:themeTint="F2"/>
              </w:rPr>
              <w:t xml:space="preserve">Ensuring that, where required, the Regulator is notified of fraud incidents. </w:t>
            </w:r>
          </w:p>
          <w:p w14:paraId="2BACE86D" w14:textId="603EAC53" w:rsidR="00396144" w:rsidRPr="00ED63DD" w:rsidRDefault="00090625" w:rsidP="00146279">
            <w:pPr>
              <w:pStyle w:val="ListParagraph"/>
              <w:numPr>
                <w:ilvl w:val="0"/>
                <w:numId w:val="39"/>
              </w:numPr>
              <w:jc w:val="left"/>
              <w:rPr>
                <w:rFonts w:asciiTheme="majorHAnsi" w:hAnsiTheme="majorHAnsi" w:cs="Open Sans"/>
                <w:color w:val="0D0D0D" w:themeColor="text1" w:themeTint="F2"/>
              </w:rPr>
            </w:pPr>
            <w:r w:rsidRPr="00ED63DD">
              <w:rPr>
                <w:rFonts w:asciiTheme="minorHAnsi" w:hAnsiTheme="minorHAnsi" w:cstheme="minorHAnsi"/>
                <w:b w:val="0"/>
                <w:bCs/>
                <w:color w:val="0D0D0D" w:themeColor="text1" w:themeTint="F2"/>
              </w:rPr>
              <w:t>Receiving annual reports on the provision and receipt of hospitality.</w:t>
            </w:r>
          </w:p>
        </w:tc>
      </w:tr>
      <w:tr w:rsidR="00396144" w:rsidRPr="007D0DCD" w14:paraId="34E56B22" w14:textId="77777777" w:rsidTr="7BB91AFE">
        <w:tc>
          <w:tcPr>
            <w:tcW w:w="817" w:type="dxa"/>
            <w:tcBorders>
              <w:top w:val="nil"/>
              <w:left w:val="nil"/>
              <w:bottom w:val="nil"/>
              <w:right w:val="nil"/>
            </w:tcBorders>
          </w:tcPr>
          <w:p w14:paraId="57ADE365" w14:textId="77777777" w:rsidR="00396144" w:rsidRPr="00E82464" w:rsidRDefault="00396144" w:rsidP="00396144">
            <w:pPr>
              <w:rPr>
                <w:rFonts w:eastAsia="Times New Roman" w:cs="Arial"/>
                <w:szCs w:val="20"/>
                <w:lang w:eastAsia="en-GB"/>
              </w:rPr>
            </w:pPr>
          </w:p>
        </w:tc>
        <w:tc>
          <w:tcPr>
            <w:tcW w:w="8816" w:type="dxa"/>
            <w:tcBorders>
              <w:top w:val="nil"/>
              <w:left w:val="nil"/>
              <w:bottom w:val="nil"/>
              <w:right w:val="nil"/>
            </w:tcBorders>
          </w:tcPr>
          <w:p w14:paraId="41BE2AD1" w14:textId="77777777" w:rsidR="00396144" w:rsidRDefault="00396144" w:rsidP="00396144">
            <w:pPr>
              <w:rPr>
                <w:rFonts w:ascii="Calibri" w:eastAsia="Times New Roman" w:hAnsi="Calibri" w:cs="Arial"/>
                <w:szCs w:val="20"/>
                <w:lang w:eastAsia="en-GB"/>
              </w:rPr>
            </w:pPr>
          </w:p>
          <w:p w14:paraId="44F98EBB" w14:textId="77777777" w:rsidR="005D2979" w:rsidRPr="00BA5AF4" w:rsidRDefault="005D2979" w:rsidP="00396144">
            <w:pPr>
              <w:rPr>
                <w:rFonts w:ascii="Calibri" w:eastAsia="Times New Roman" w:hAnsi="Calibri" w:cs="Arial"/>
                <w:szCs w:val="20"/>
                <w:lang w:eastAsia="en-GB"/>
              </w:rPr>
            </w:pPr>
          </w:p>
        </w:tc>
      </w:tr>
      <w:tr w:rsidR="00396144" w:rsidRPr="007D0DCD" w14:paraId="2888BBAD" w14:textId="77777777" w:rsidTr="7BB91AFE">
        <w:tc>
          <w:tcPr>
            <w:tcW w:w="817" w:type="dxa"/>
            <w:tcBorders>
              <w:top w:val="nil"/>
              <w:left w:val="nil"/>
              <w:bottom w:val="nil"/>
              <w:right w:val="nil"/>
            </w:tcBorders>
          </w:tcPr>
          <w:p w14:paraId="604BD0F7" w14:textId="77777777" w:rsidR="00396144" w:rsidRPr="00E82464" w:rsidRDefault="00396144" w:rsidP="0039614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44822D1E" w14:textId="64650755" w:rsidR="00544092" w:rsidRPr="00544092" w:rsidRDefault="00544092" w:rsidP="00544092">
            <w:pPr>
              <w:rPr>
                <w:rFonts w:eastAsia="Times New Roman" w:cs="Arial"/>
                <w:b/>
                <w:szCs w:val="20"/>
                <w:lang w:eastAsia="en-GB"/>
              </w:rPr>
            </w:pPr>
            <w:r w:rsidRPr="00544092">
              <w:rPr>
                <w:rFonts w:ascii="Calibri" w:eastAsia="Times New Roman" w:hAnsi="Calibri" w:cs="Arial"/>
                <w:b/>
                <w:szCs w:val="20"/>
                <w:lang w:eastAsia="en-GB"/>
              </w:rPr>
              <w:t xml:space="preserve">The </w:t>
            </w:r>
            <w:r w:rsidR="00396144" w:rsidRPr="00544092">
              <w:rPr>
                <w:rFonts w:ascii="Calibri" w:eastAsia="Times New Roman" w:hAnsi="Calibri" w:cs="Arial"/>
                <w:b/>
                <w:szCs w:val="20"/>
                <w:lang w:eastAsia="en-GB"/>
              </w:rPr>
              <w:t>Chief Executive</w:t>
            </w:r>
            <w:r w:rsidRPr="00544092">
              <w:rPr>
                <w:rFonts w:ascii="Calibri" w:eastAsia="Times New Roman" w:hAnsi="Calibri" w:cs="Arial"/>
                <w:b/>
                <w:szCs w:val="20"/>
                <w:lang w:eastAsia="en-GB"/>
              </w:rPr>
              <w:t xml:space="preserve"> </w:t>
            </w:r>
            <w:r w:rsidRPr="00544092">
              <w:rPr>
                <w:rFonts w:eastAsia="Times New Roman" w:cs="Arial"/>
                <w:szCs w:val="20"/>
                <w:lang w:eastAsia="en-GB"/>
              </w:rPr>
              <w:t>has overall responsibility for the assets of the organisation and for:</w:t>
            </w:r>
          </w:p>
          <w:p w14:paraId="579C76DC" w14:textId="72B72F85" w:rsidR="00396144" w:rsidRPr="00544092" w:rsidRDefault="00544092" w:rsidP="00396144">
            <w:pPr>
              <w:pStyle w:val="ListParagraph"/>
              <w:numPr>
                <w:ilvl w:val="0"/>
                <w:numId w:val="29"/>
              </w:numPr>
              <w:ind w:left="347"/>
              <w:rPr>
                <w:rFonts w:eastAsia="Times New Roman" w:cs="Arial"/>
                <w:b w:val="0"/>
                <w:bCs/>
                <w:color w:val="auto"/>
                <w:szCs w:val="20"/>
                <w:lang w:eastAsia="en-GB"/>
              </w:rPr>
            </w:pPr>
            <w:r w:rsidRPr="00544092">
              <w:rPr>
                <w:rFonts w:eastAsia="Times New Roman" w:cs="Arial"/>
                <w:b w:val="0"/>
                <w:bCs/>
                <w:color w:val="auto"/>
                <w:szCs w:val="20"/>
                <w:lang w:eastAsia="en-GB"/>
              </w:rPr>
              <w:t xml:space="preserve">ensuring </w:t>
            </w:r>
            <w:r w:rsidR="00396144" w:rsidRPr="00544092">
              <w:rPr>
                <w:rFonts w:eastAsia="Times New Roman" w:cs="Arial"/>
                <w:b w:val="0"/>
                <w:bCs/>
                <w:color w:val="auto"/>
                <w:szCs w:val="20"/>
                <w:lang w:eastAsia="en-GB"/>
              </w:rPr>
              <w:t>appropriate policies and procedures are in place which prevent the risk of fraud, bribery or corruption.</w:t>
            </w:r>
          </w:p>
        </w:tc>
      </w:tr>
      <w:tr w:rsidR="00396144" w:rsidRPr="007D0DCD" w14:paraId="7847D2A5" w14:textId="77777777" w:rsidTr="7BB91AFE">
        <w:tc>
          <w:tcPr>
            <w:tcW w:w="817" w:type="dxa"/>
            <w:tcBorders>
              <w:top w:val="nil"/>
              <w:left w:val="nil"/>
              <w:bottom w:val="nil"/>
              <w:right w:val="nil"/>
            </w:tcBorders>
          </w:tcPr>
          <w:p w14:paraId="2094A8F3" w14:textId="77777777" w:rsidR="00396144" w:rsidRPr="00E82464" w:rsidRDefault="00396144" w:rsidP="00396144">
            <w:pPr>
              <w:rPr>
                <w:rFonts w:eastAsia="Times New Roman" w:cs="Arial"/>
                <w:szCs w:val="20"/>
                <w:lang w:eastAsia="en-GB"/>
              </w:rPr>
            </w:pPr>
          </w:p>
        </w:tc>
        <w:tc>
          <w:tcPr>
            <w:tcW w:w="8816" w:type="dxa"/>
            <w:tcBorders>
              <w:top w:val="nil"/>
              <w:left w:val="nil"/>
              <w:bottom w:val="nil"/>
              <w:right w:val="nil"/>
            </w:tcBorders>
          </w:tcPr>
          <w:p w14:paraId="02224899" w14:textId="77777777" w:rsidR="00396144" w:rsidRPr="00544092" w:rsidRDefault="00396144" w:rsidP="00396144">
            <w:pPr>
              <w:rPr>
                <w:rFonts w:ascii="Calibri" w:eastAsia="Times New Roman" w:hAnsi="Calibri" w:cs="Arial"/>
                <w:szCs w:val="20"/>
                <w:lang w:eastAsia="en-GB"/>
              </w:rPr>
            </w:pPr>
          </w:p>
        </w:tc>
      </w:tr>
      <w:tr w:rsidR="00396144" w:rsidRPr="007D0DCD" w14:paraId="12D45943" w14:textId="77777777" w:rsidTr="7BB91AFE">
        <w:tc>
          <w:tcPr>
            <w:tcW w:w="817" w:type="dxa"/>
            <w:tcBorders>
              <w:top w:val="nil"/>
              <w:left w:val="nil"/>
              <w:bottom w:val="nil"/>
              <w:right w:val="nil"/>
            </w:tcBorders>
          </w:tcPr>
          <w:p w14:paraId="498BBDEC" w14:textId="77777777" w:rsidR="00396144" w:rsidRPr="00E82464" w:rsidRDefault="00396144" w:rsidP="0039614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5F0A2615" w14:textId="14263C32" w:rsidR="00544092" w:rsidRPr="00ED63DD" w:rsidRDefault="00544092" w:rsidP="00544092">
            <w:pPr>
              <w:rPr>
                <w:rFonts w:eastAsia="Times New Roman" w:cs="Arial"/>
                <w:color w:val="0D0D0D" w:themeColor="text1" w:themeTint="F2"/>
                <w:szCs w:val="20"/>
                <w:lang w:eastAsia="en-GB"/>
              </w:rPr>
            </w:pPr>
            <w:r w:rsidRPr="00ED63DD">
              <w:rPr>
                <w:rFonts w:ascii="Calibri" w:eastAsia="Times New Roman" w:hAnsi="Calibri" w:cs="Arial"/>
                <w:b/>
                <w:bCs/>
                <w:color w:val="0D0D0D" w:themeColor="text1" w:themeTint="F2"/>
                <w:szCs w:val="20"/>
                <w:lang w:eastAsia="en-GB"/>
              </w:rPr>
              <w:t xml:space="preserve">The </w:t>
            </w:r>
            <w:r w:rsidR="00396144" w:rsidRPr="00ED63DD">
              <w:rPr>
                <w:rFonts w:ascii="Calibri" w:eastAsia="Times New Roman" w:hAnsi="Calibri" w:cs="Arial"/>
                <w:b/>
                <w:color w:val="0D0D0D" w:themeColor="text1" w:themeTint="F2"/>
                <w:szCs w:val="20"/>
                <w:lang w:eastAsia="en-GB"/>
              </w:rPr>
              <w:t>Executive Director of Resources</w:t>
            </w:r>
            <w:r w:rsidRPr="00ED63DD">
              <w:rPr>
                <w:rFonts w:ascii="Calibri" w:eastAsia="Times New Roman" w:hAnsi="Calibri" w:cs="Arial"/>
                <w:color w:val="0D0D0D" w:themeColor="text1" w:themeTint="F2"/>
                <w:szCs w:val="20"/>
                <w:lang w:eastAsia="en-GB"/>
              </w:rPr>
              <w:t xml:space="preserve"> </w:t>
            </w:r>
            <w:r w:rsidRPr="00ED63DD">
              <w:rPr>
                <w:rFonts w:eastAsia="Times New Roman" w:cs="Arial"/>
                <w:color w:val="0D0D0D" w:themeColor="text1" w:themeTint="F2"/>
                <w:szCs w:val="20"/>
                <w:lang w:eastAsia="en-GB"/>
              </w:rPr>
              <w:t>has overall responsibility for managing the financial risks within PPHT and for:</w:t>
            </w:r>
          </w:p>
          <w:p w14:paraId="18517CBD" w14:textId="63BD482C" w:rsidR="00396144" w:rsidRPr="00ED63DD" w:rsidRDefault="00396144" w:rsidP="00396144">
            <w:pPr>
              <w:pStyle w:val="ListParagraph"/>
              <w:numPr>
                <w:ilvl w:val="0"/>
                <w:numId w:val="30"/>
              </w:numPr>
              <w:ind w:left="347"/>
              <w:rPr>
                <w:rFonts w:eastAsia="Times New Roman" w:cs="Arial"/>
                <w:b w:val="0"/>
                <w:color w:val="0D0D0D" w:themeColor="text1" w:themeTint="F2"/>
                <w:szCs w:val="20"/>
                <w:lang w:eastAsia="en-GB"/>
              </w:rPr>
            </w:pPr>
            <w:r w:rsidRPr="00ED63DD">
              <w:rPr>
                <w:rFonts w:eastAsia="Times New Roman" w:cs="Arial"/>
                <w:b w:val="0"/>
                <w:color w:val="0D0D0D" w:themeColor="text1" w:themeTint="F2"/>
                <w:szCs w:val="20"/>
                <w:lang w:eastAsia="en-GB"/>
              </w:rPr>
              <w:t xml:space="preserve">Developing a fraud risk profile as part of the risk </w:t>
            </w:r>
            <w:r w:rsidR="00544092" w:rsidRPr="00ED63DD">
              <w:rPr>
                <w:rFonts w:eastAsia="Times New Roman" w:cs="Arial"/>
                <w:b w:val="0"/>
                <w:color w:val="0D0D0D" w:themeColor="text1" w:themeTint="F2"/>
                <w:szCs w:val="20"/>
                <w:lang w:eastAsia="en-GB"/>
              </w:rPr>
              <w:t>register</w:t>
            </w:r>
            <w:r w:rsidRPr="00ED63DD">
              <w:rPr>
                <w:rFonts w:eastAsia="Times New Roman" w:cs="Arial"/>
                <w:b w:val="0"/>
                <w:color w:val="0D0D0D" w:themeColor="text1" w:themeTint="F2"/>
                <w:szCs w:val="20"/>
                <w:lang w:eastAsia="en-GB"/>
              </w:rPr>
              <w:t>.</w:t>
            </w:r>
          </w:p>
          <w:p w14:paraId="092B2C84" w14:textId="3F50C685" w:rsidR="00396144" w:rsidRPr="00ED63DD" w:rsidRDefault="00396144" w:rsidP="00396144">
            <w:pPr>
              <w:pStyle w:val="ListParagraph"/>
              <w:numPr>
                <w:ilvl w:val="0"/>
                <w:numId w:val="30"/>
              </w:numPr>
              <w:ind w:left="347"/>
              <w:rPr>
                <w:rFonts w:eastAsia="Times New Roman" w:cs="Arial"/>
                <w:b w:val="0"/>
                <w:color w:val="0D0D0D" w:themeColor="text1" w:themeTint="F2"/>
                <w:szCs w:val="20"/>
                <w:lang w:eastAsia="en-GB"/>
              </w:rPr>
            </w:pPr>
            <w:r w:rsidRPr="00ED63DD">
              <w:rPr>
                <w:rFonts w:eastAsia="Times New Roman" w:cs="Arial"/>
                <w:b w:val="0"/>
                <w:color w:val="0D0D0D" w:themeColor="text1" w:themeTint="F2"/>
                <w:szCs w:val="20"/>
                <w:lang w:eastAsia="en-GB"/>
              </w:rPr>
              <w:t>Designing an effective control environment to prevent fraud, corruption and bribery</w:t>
            </w:r>
            <w:r w:rsidR="00544092" w:rsidRPr="00ED63DD">
              <w:rPr>
                <w:rFonts w:eastAsia="Times New Roman" w:cs="Arial"/>
                <w:b w:val="0"/>
                <w:color w:val="0D0D0D" w:themeColor="text1" w:themeTint="F2"/>
                <w:szCs w:val="20"/>
                <w:lang w:eastAsia="en-GB"/>
              </w:rPr>
              <w:t>.</w:t>
            </w:r>
          </w:p>
          <w:p w14:paraId="58576CDD" w14:textId="657C4CB7" w:rsidR="00396144" w:rsidRPr="00ED63DD" w:rsidRDefault="00396144" w:rsidP="00396144">
            <w:pPr>
              <w:pStyle w:val="ListParagraph"/>
              <w:numPr>
                <w:ilvl w:val="0"/>
                <w:numId w:val="30"/>
              </w:numPr>
              <w:ind w:left="347"/>
              <w:rPr>
                <w:rFonts w:eastAsia="Times New Roman" w:cs="Arial"/>
                <w:b w:val="0"/>
                <w:color w:val="0D0D0D" w:themeColor="text1" w:themeTint="F2"/>
                <w:szCs w:val="20"/>
                <w:lang w:eastAsia="en-GB"/>
              </w:rPr>
            </w:pPr>
            <w:r w:rsidRPr="00ED63DD">
              <w:rPr>
                <w:rFonts w:eastAsia="Times New Roman" w:cs="Arial"/>
                <w:b w:val="0"/>
                <w:color w:val="0D0D0D" w:themeColor="text1" w:themeTint="F2"/>
                <w:szCs w:val="20"/>
                <w:lang w:eastAsia="en-GB"/>
              </w:rPr>
              <w:t>Maintain</w:t>
            </w:r>
            <w:r w:rsidR="00544092" w:rsidRPr="00ED63DD">
              <w:rPr>
                <w:rFonts w:eastAsia="Times New Roman" w:cs="Arial"/>
                <w:b w:val="0"/>
                <w:color w:val="0D0D0D" w:themeColor="text1" w:themeTint="F2"/>
                <w:szCs w:val="20"/>
                <w:lang w:eastAsia="en-GB"/>
              </w:rPr>
              <w:t>ing</w:t>
            </w:r>
            <w:r w:rsidRPr="00ED63DD">
              <w:rPr>
                <w:rFonts w:eastAsia="Times New Roman" w:cs="Arial"/>
                <w:b w:val="0"/>
                <w:color w:val="0D0D0D" w:themeColor="text1" w:themeTint="F2"/>
                <w:szCs w:val="20"/>
                <w:lang w:eastAsia="en-GB"/>
              </w:rPr>
              <w:t xml:space="preserve"> staff awareness of their responsibilities and reporting mechanisms.</w:t>
            </w:r>
          </w:p>
          <w:p w14:paraId="2CF83ADF" w14:textId="31462307" w:rsidR="00396144" w:rsidRPr="00ED63DD" w:rsidRDefault="00396144" w:rsidP="00396144">
            <w:pPr>
              <w:pStyle w:val="ListParagraph"/>
              <w:numPr>
                <w:ilvl w:val="0"/>
                <w:numId w:val="30"/>
              </w:numPr>
              <w:ind w:left="347"/>
              <w:rPr>
                <w:rFonts w:eastAsia="Times New Roman" w:cs="Arial"/>
                <w:b w:val="0"/>
                <w:color w:val="0D0D0D" w:themeColor="text1" w:themeTint="F2"/>
                <w:szCs w:val="20"/>
                <w:lang w:eastAsia="en-GB"/>
              </w:rPr>
            </w:pPr>
            <w:r w:rsidRPr="00ED63DD">
              <w:rPr>
                <w:rFonts w:eastAsia="Times New Roman" w:cs="Arial"/>
                <w:b w:val="0"/>
                <w:color w:val="0D0D0D" w:themeColor="text1" w:themeTint="F2"/>
                <w:szCs w:val="20"/>
                <w:lang w:eastAsia="en-GB"/>
              </w:rPr>
              <w:t>Support</w:t>
            </w:r>
            <w:r w:rsidR="00544092" w:rsidRPr="00ED63DD">
              <w:rPr>
                <w:rFonts w:eastAsia="Times New Roman" w:cs="Arial"/>
                <w:b w:val="0"/>
                <w:color w:val="0D0D0D" w:themeColor="text1" w:themeTint="F2"/>
                <w:szCs w:val="20"/>
                <w:lang w:eastAsia="en-GB"/>
              </w:rPr>
              <w:t>ing</w:t>
            </w:r>
            <w:r w:rsidRPr="00ED63DD">
              <w:rPr>
                <w:rFonts w:eastAsia="Times New Roman" w:cs="Arial"/>
                <w:b w:val="0"/>
                <w:color w:val="0D0D0D" w:themeColor="text1" w:themeTint="F2"/>
                <w:szCs w:val="20"/>
                <w:lang w:eastAsia="en-GB"/>
              </w:rPr>
              <w:t xml:space="preserve"> the delivery of effective communication across PPHT that actively seek to embed a culture of honesty and integrity and actively encourage</w:t>
            </w:r>
            <w:r w:rsidR="00544092" w:rsidRPr="00ED63DD">
              <w:rPr>
                <w:rFonts w:eastAsia="Times New Roman" w:cs="Arial"/>
                <w:b w:val="0"/>
                <w:color w:val="0D0D0D" w:themeColor="text1" w:themeTint="F2"/>
                <w:szCs w:val="20"/>
                <w:lang w:eastAsia="en-GB"/>
              </w:rPr>
              <w:t>s</w:t>
            </w:r>
            <w:r w:rsidRPr="00ED63DD">
              <w:rPr>
                <w:rFonts w:eastAsia="Times New Roman" w:cs="Arial"/>
                <w:b w:val="0"/>
                <w:color w:val="0D0D0D" w:themeColor="text1" w:themeTint="F2"/>
                <w:szCs w:val="20"/>
                <w:lang w:eastAsia="en-GB"/>
              </w:rPr>
              <w:t xml:space="preserve"> employees to report concerns.</w:t>
            </w:r>
          </w:p>
          <w:p w14:paraId="5C205FF7" w14:textId="77777777" w:rsidR="00544092" w:rsidRPr="00ED63DD" w:rsidRDefault="00396144" w:rsidP="00396144">
            <w:pPr>
              <w:pStyle w:val="ListParagraph"/>
              <w:numPr>
                <w:ilvl w:val="0"/>
                <w:numId w:val="30"/>
              </w:numPr>
              <w:ind w:left="347"/>
              <w:rPr>
                <w:rFonts w:eastAsia="Times New Roman" w:cs="Arial"/>
                <w:b w:val="0"/>
                <w:color w:val="0D0D0D" w:themeColor="text1" w:themeTint="F2"/>
                <w:szCs w:val="20"/>
                <w:lang w:eastAsia="en-GB"/>
              </w:rPr>
            </w:pPr>
            <w:r w:rsidRPr="00ED63DD">
              <w:rPr>
                <w:rFonts w:eastAsia="Times New Roman" w:cs="Arial"/>
                <w:b w:val="0"/>
                <w:color w:val="0D0D0D" w:themeColor="text1" w:themeTint="F2"/>
                <w:szCs w:val="20"/>
                <w:lang w:eastAsia="en-GB"/>
              </w:rPr>
              <w:t>Maintain</w:t>
            </w:r>
            <w:r w:rsidR="00544092" w:rsidRPr="00ED63DD">
              <w:rPr>
                <w:rFonts w:eastAsia="Times New Roman" w:cs="Arial"/>
                <w:b w:val="0"/>
                <w:color w:val="0D0D0D" w:themeColor="text1" w:themeTint="F2"/>
                <w:szCs w:val="20"/>
                <w:lang w:eastAsia="en-GB"/>
              </w:rPr>
              <w:t>ing</w:t>
            </w:r>
            <w:r w:rsidRPr="00ED63DD">
              <w:rPr>
                <w:rFonts w:eastAsia="Times New Roman" w:cs="Arial"/>
                <w:b w:val="0"/>
                <w:color w:val="0D0D0D" w:themeColor="text1" w:themeTint="F2"/>
                <w:szCs w:val="20"/>
                <w:lang w:eastAsia="en-GB"/>
              </w:rPr>
              <w:t xml:space="preserve"> a Fraud Register in which all instances of suspected, attempted or actual fraud is recorded, noting any action taken</w:t>
            </w:r>
          </w:p>
          <w:p w14:paraId="49F735A8" w14:textId="1DFDF4D4" w:rsidR="00396144" w:rsidRPr="00ED63DD" w:rsidRDefault="00544092" w:rsidP="00396144">
            <w:pPr>
              <w:pStyle w:val="ListParagraph"/>
              <w:numPr>
                <w:ilvl w:val="0"/>
                <w:numId w:val="30"/>
              </w:numPr>
              <w:ind w:left="347"/>
              <w:rPr>
                <w:rFonts w:eastAsia="Times New Roman" w:cs="Arial"/>
                <w:b w:val="0"/>
                <w:color w:val="0D0D0D" w:themeColor="text1" w:themeTint="F2"/>
                <w:szCs w:val="20"/>
                <w:lang w:eastAsia="en-GB"/>
              </w:rPr>
            </w:pPr>
            <w:r w:rsidRPr="00ED63DD">
              <w:rPr>
                <w:rFonts w:eastAsia="Times New Roman" w:cs="Arial"/>
                <w:b w:val="0"/>
                <w:color w:val="0D0D0D" w:themeColor="text1" w:themeTint="F2"/>
                <w:szCs w:val="20"/>
                <w:lang w:eastAsia="en-GB"/>
              </w:rPr>
              <w:t>R</w:t>
            </w:r>
            <w:r w:rsidR="00396144" w:rsidRPr="00ED63DD">
              <w:rPr>
                <w:rFonts w:eastAsia="Times New Roman" w:cs="Arial"/>
                <w:b w:val="0"/>
                <w:color w:val="0D0D0D" w:themeColor="text1" w:themeTint="F2"/>
                <w:szCs w:val="20"/>
                <w:lang w:eastAsia="en-GB"/>
              </w:rPr>
              <w:t>eport</w:t>
            </w:r>
            <w:r w:rsidRPr="00ED63DD">
              <w:rPr>
                <w:rFonts w:eastAsia="Times New Roman" w:cs="Arial"/>
                <w:b w:val="0"/>
                <w:color w:val="0D0D0D" w:themeColor="text1" w:themeTint="F2"/>
                <w:szCs w:val="20"/>
                <w:lang w:eastAsia="en-GB"/>
              </w:rPr>
              <w:t xml:space="preserve">ing </w:t>
            </w:r>
            <w:r w:rsidR="00396144" w:rsidRPr="00ED63DD">
              <w:rPr>
                <w:rFonts w:eastAsia="Times New Roman" w:cs="Arial"/>
                <w:b w:val="0"/>
                <w:color w:val="0D0D0D" w:themeColor="text1" w:themeTint="F2"/>
                <w:szCs w:val="20"/>
                <w:lang w:eastAsia="en-GB"/>
              </w:rPr>
              <w:t>to</w:t>
            </w:r>
            <w:r w:rsidRPr="00ED63DD">
              <w:rPr>
                <w:rFonts w:eastAsia="Times New Roman" w:cs="Arial"/>
                <w:b w:val="0"/>
                <w:color w:val="0D0D0D" w:themeColor="text1" w:themeTint="F2"/>
                <w:szCs w:val="20"/>
                <w:lang w:eastAsia="en-GB"/>
              </w:rPr>
              <w:t xml:space="preserve"> the</w:t>
            </w:r>
            <w:r w:rsidR="00396144" w:rsidRPr="00ED63DD">
              <w:rPr>
                <w:rFonts w:eastAsia="Times New Roman" w:cs="Arial"/>
                <w:b w:val="0"/>
                <w:color w:val="0D0D0D" w:themeColor="text1" w:themeTint="F2"/>
                <w:szCs w:val="20"/>
                <w:lang w:eastAsia="en-GB"/>
              </w:rPr>
              <w:t xml:space="preserve"> Audit Committee</w:t>
            </w:r>
            <w:r w:rsidRPr="00ED63DD">
              <w:rPr>
                <w:rFonts w:eastAsia="Times New Roman" w:cs="Arial"/>
                <w:b w:val="0"/>
                <w:color w:val="0D0D0D" w:themeColor="text1" w:themeTint="F2"/>
                <w:szCs w:val="20"/>
                <w:lang w:eastAsia="en-GB"/>
              </w:rPr>
              <w:t xml:space="preserve"> about matters relating to fraud, corruption and bribery</w:t>
            </w:r>
            <w:r w:rsidR="00396144" w:rsidRPr="00ED63DD">
              <w:rPr>
                <w:rFonts w:eastAsia="Times New Roman" w:cs="Arial"/>
                <w:b w:val="0"/>
                <w:color w:val="0D0D0D" w:themeColor="text1" w:themeTint="F2"/>
                <w:szCs w:val="20"/>
                <w:lang w:eastAsia="en-GB"/>
              </w:rPr>
              <w:t>.</w:t>
            </w:r>
          </w:p>
          <w:p w14:paraId="6C9A0CA3" w14:textId="159E7346" w:rsidR="00544092" w:rsidRPr="00ED63DD" w:rsidRDefault="00544092" w:rsidP="00396144">
            <w:pPr>
              <w:pStyle w:val="ListParagraph"/>
              <w:numPr>
                <w:ilvl w:val="0"/>
                <w:numId w:val="30"/>
              </w:numPr>
              <w:ind w:left="347"/>
              <w:rPr>
                <w:rFonts w:eastAsia="Times New Roman" w:cs="Arial"/>
                <w:b w:val="0"/>
                <w:bCs/>
                <w:color w:val="0D0D0D" w:themeColor="text1" w:themeTint="F2"/>
                <w:szCs w:val="20"/>
                <w:lang w:eastAsia="en-GB"/>
              </w:rPr>
            </w:pPr>
            <w:r w:rsidRPr="00ED63DD">
              <w:rPr>
                <w:b w:val="0"/>
                <w:bCs/>
                <w:color w:val="0D0D0D" w:themeColor="text1" w:themeTint="F2"/>
                <w:lang w:eastAsia="en-GB"/>
              </w:rPr>
              <w:t xml:space="preserve">Informing the Trust’s internal and external auditors, insurers and the Police as appropriate, consulting with the Chief Executive </w:t>
            </w:r>
            <w:r w:rsidR="008428EF">
              <w:rPr>
                <w:b w:val="0"/>
                <w:bCs/>
                <w:color w:val="0D0D0D" w:themeColor="text1" w:themeTint="F2"/>
                <w:lang w:eastAsia="en-GB"/>
              </w:rPr>
              <w:t xml:space="preserve">and Chair of the Audit Committee </w:t>
            </w:r>
            <w:r w:rsidRPr="00ED63DD">
              <w:rPr>
                <w:b w:val="0"/>
                <w:bCs/>
                <w:color w:val="0D0D0D" w:themeColor="text1" w:themeTint="F2"/>
                <w:lang w:eastAsia="en-GB"/>
              </w:rPr>
              <w:t>regarding any notification to the Police. Police and external auditors will be informed once there is a clear prima facie evidence of fraud or corruption.</w:t>
            </w:r>
          </w:p>
          <w:p w14:paraId="2D626454" w14:textId="0A2FF36B" w:rsidR="00544092" w:rsidRPr="00ED63DD" w:rsidRDefault="00544092" w:rsidP="00396144">
            <w:pPr>
              <w:pStyle w:val="ListParagraph"/>
              <w:numPr>
                <w:ilvl w:val="0"/>
                <w:numId w:val="30"/>
              </w:numPr>
              <w:ind w:left="347"/>
              <w:rPr>
                <w:rFonts w:eastAsia="Times New Roman" w:cs="Arial"/>
                <w:b w:val="0"/>
                <w:bCs/>
                <w:color w:val="0D0D0D" w:themeColor="text1" w:themeTint="F2"/>
                <w:szCs w:val="20"/>
                <w:lang w:eastAsia="en-GB"/>
              </w:rPr>
            </w:pPr>
            <w:r w:rsidRPr="00ED63DD">
              <w:rPr>
                <w:b w:val="0"/>
                <w:bCs/>
                <w:color w:val="0D0D0D" w:themeColor="text1" w:themeTint="F2"/>
                <w:lang w:eastAsia="en-GB"/>
              </w:rPr>
              <w:t xml:space="preserve">In consultation with professional advisors, as appropriate, determining how a matter is to be investigated. </w:t>
            </w:r>
          </w:p>
          <w:p w14:paraId="0922D00E" w14:textId="64DDAE39" w:rsidR="00544092" w:rsidRPr="00ED63DD" w:rsidRDefault="00544092" w:rsidP="00396144">
            <w:pPr>
              <w:pStyle w:val="ListParagraph"/>
              <w:numPr>
                <w:ilvl w:val="0"/>
                <w:numId w:val="30"/>
              </w:numPr>
              <w:ind w:left="347"/>
              <w:rPr>
                <w:rFonts w:eastAsia="Times New Roman" w:cs="Arial"/>
                <w:b w:val="0"/>
                <w:color w:val="0D0D0D" w:themeColor="text1" w:themeTint="F2"/>
                <w:szCs w:val="20"/>
                <w:lang w:eastAsia="en-GB"/>
              </w:rPr>
            </w:pPr>
            <w:r w:rsidRPr="00ED63DD">
              <w:rPr>
                <w:rFonts w:eastAsia="Times New Roman" w:cs="Arial"/>
                <w:b w:val="0"/>
                <w:color w:val="0D0D0D" w:themeColor="text1" w:themeTint="F2"/>
                <w:szCs w:val="20"/>
                <w:lang w:eastAsia="en-GB"/>
              </w:rPr>
              <w:t xml:space="preserve">Appointing an  individual to lead where internal investigation is required </w:t>
            </w:r>
          </w:p>
          <w:p w14:paraId="2BD25429" w14:textId="089680EE" w:rsidR="00396144" w:rsidRPr="00ED63DD" w:rsidRDefault="00396144" w:rsidP="00396144">
            <w:pPr>
              <w:pStyle w:val="ListParagraph"/>
              <w:numPr>
                <w:ilvl w:val="0"/>
                <w:numId w:val="30"/>
              </w:numPr>
              <w:ind w:left="347"/>
              <w:rPr>
                <w:rFonts w:eastAsia="Times New Roman" w:cs="Arial"/>
                <w:b w:val="0"/>
                <w:color w:val="0D0D0D" w:themeColor="text1" w:themeTint="F2"/>
                <w:szCs w:val="20"/>
                <w:lang w:eastAsia="en-GB"/>
              </w:rPr>
            </w:pPr>
            <w:r w:rsidRPr="00ED63DD">
              <w:rPr>
                <w:rFonts w:eastAsia="Times New Roman" w:cs="Arial"/>
                <w:b w:val="0"/>
                <w:color w:val="0D0D0D" w:themeColor="text1" w:themeTint="F2"/>
                <w:szCs w:val="20"/>
                <w:lang w:eastAsia="en-GB"/>
              </w:rPr>
              <w:t>Report</w:t>
            </w:r>
            <w:r w:rsidR="00544092" w:rsidRPr="00ED63DD">
              <w:rPr>
                <w:rFonts w:eastAsia="Times New Roman" w:cs="Arial"/>
                <w:b w:val="0"/>
                <w:color w:val="0D0D0D" w:themeColor="text1" w:themeTint="F2"/>
                <w:szCs w:val="20"/>
                <w:lang w:eastAsia="en-GB"/>
              </w:rPr>
              <w:t>ing any</w:t>
            </w:r>
            <w:r w:rsidRPr="00ED63DD">
              <w:rPr>
                <w:rFonts w:eastAsia="Times New Roman" w:cs="Arial"/>
                <w:b w:val="0"/>
                <w:color w:val="0D0D0D" w:themeColor="text1" w:themeTint="F2"/>
                <w:szCs w:val="20"/>
                <w:lang w:eastAsia="en-GB"/>
              </w:rPr>
              <w:t xml:space="preserve"> frauds as necessary</w:t>
            </w:r>
            <w:r w:rsidR="00544092" w:rsidRPr="00ED63DD">
              <w:rPr>
                <w:rFonts w:eastAsia="Times New Roman" w:cs="Arial"/>
                <w:b w:val="0"/>
                <w:color w:val="0D0D0D" w:themeColor="text1" w:themeTint="F2"/>
                <w:szCs w:val="20"/>
                <w:lang w:eastAsia="en-GB"/>
              </w:rPr>
              <w:t xml:space="preserve"> that are </w:t>
            </w:r>
            <w:r w:rsidR="00124C5A" w:rsidRPr="00ED63DD">
              <w:rPr>
                <w:rFonts w:eastAsia="Times New Roman" w:cs="Arial"/>
                <w:b w:val="0"/>
                <w:color w:val="0D0D0D" w:themeColor="text1" w:themeTint="F2"/>
                <w:szCs w:val="20"/>
                <w:lang w:eastAsia="en-GB"/>
              </w:rPr>
              <w:t>required</w:t>
            </w:r>
            <w:r w:rsidRPr="00ED63DD">
              <w:rPr>
                <w:rFonts w:eastAsia="Times New Roman" w:cs="Arial"/>
                <w:b w:val="0"/>
                <w:color w:val="0D0D0D" w:themeColor="text1" w:themeTint="F2"/>
                <w:szCs w:val="20"/>
                <w:lang w:eastAsia="en-GB"/>
              </w:rPr>
              <w:t xml:space="preserve"> to </w:t>
            </w:r>
            <w:r w:rsidR="00544092" w:rsidRPr="00ED63DD">
              <w:rPr>
                <w:rFonts w:eastAsia="Times New Roman" w:cs="Arial"/>
                <w:b w:val="0"/>
                <w:color w:val="0D0D0D" w:themeColor="text1" w:themeTint="F2"/>
                <w:szCs w:val="20"/>
                <w:lang w:eastAsia="en-GB"/>
              </w:rPr>
              <w:t xml:space="preserve">be notified to </w:t>
            </w:r>
            <w:r w:rsidRPr="00ED63DD">
              <w:rPr>
                <w:rFonts w:eastAsia="Times New Roman" w:cs="Arial"/>
                <w:b w:val="0"/>
                <w:color w:val="0D0D0D" w:themeColor="text1" w:themeTint="F2"/>
                <w:szCs w:val="20"/>
                <w:lang w:eastAsia="en-GB"/>
              </w:rPr>
              <w:t>the Regulator of Social Housing</w:t>
            </w:r>
            <w:r w:rsidR="005D2979">
              <w:rPr>
                <w:rFonts w:eastAsia="Times New Roman" w:cs="Arial"/>
                <w:b w:val="0"/>
                <w:color w:val="0D0D0D" w:themeColor="text1" w:themeTint="F2"/>
                <w:szCs w:val="20"/>
                <w:lang w:eastAsia="en-GB"/>
              </w:rPr>
              <w:t xml:space="preserve"> (RSH)</w:t>
            </w:r>
            <w:r w:rsidRPr="00ED63DD">
              <w:rPr>
                <w:rFonts w:eastAsia="Times New Roman" w:cs="Arial"/>
                <w:b w:val="0"/>
                <w:color w:val="0D0D0D" w:themeColor="text1" w:themeTint="F2"/>
                <w:szCs w:val="20"/>
                <w:lang w:eastAsia="en-GB"/>
              </w:rPr>
              <w:t>.</w:t>
            </w:r>
          </w:p>
          <w:p w14:paraId="3EF37279" w14:textId="4D98CF24" w:rsidR="00396144" w:rsidRPr="00ED63DD" w:rsidRDefault="00396144" w:rsidP="00396144">
            <w:pPr>
              <w:pStyle w:val="ListParagraph"/>
              <w:numPr>
                <w:ilvl w:val="0"/>
                <w:numId w:val="30"/>
              </w:numPr>
              <w:ind w:left="347"/>
              <w:rPr>
                <w:rFonts w:eastAsia="Times New Roman" w:cs="Arial"/>
                <w:color w:val="0D0D0D" w:themeColor="text1" w:themeTint="F2"/>
                <w:szCs w:val="20"/>
                <w:lang w:eastAsia="en-GB"/>
              </w:rPr>
            </w:pPr>
            <w:r w:rsidRPr="00ED63DD">
              <w:rPr>
                <w:rFonts w:eastAsia="Times New Roman" w:cs="Arial"/>
                <w:b w:val="0"/>
                <w:color w:val="0D0D0D" w:themeColor="text1" w:themeTint="F2"/>
                <w:szCs w:val="20"/>
                <w:lang w:eastAsia="en-GB"/>
              </w:rPr>
              <w:t>Liais</w:t>
            </w:r>
            <w:r w:rsidR="00544092" w:rsidRPr="00ED63DD">
              <w:rPr>
                <w:rFonts w:eastAsia="Times New Roman" w:cs="Arial"/>
                <w:b w:val="0"/>
                <w:color w:val="0D0D0D" w:themeColor="text1" w:themeTint="F2"/>
                <w:szCs w:val="20"/>
                <w:lang w:eastAsia="en-GB"/>
              </w:rPr>
              <w:t>ing</w:t>
            </w:r>
            <w:r w:rsidRPr="00ED63DD">
              <w:rPr>
                <w:rFonts w:eastAsia="Times New Roman" w:cs="Arial"/>
                <w:b w:val="0"/>
                <w:color w:val="0D0D0D" w:themeColor="text1" w:themeTint="F2"/>
                <w:szCs w:val="20"/>
                <w:lang w:eastAsia="en-GB"/>
              </w:rPr>
              <w:t xml:space="preserve"> with investigatory bodies which may include, but is not limited to, Serious Fraud Office (SFO), Police, National Crime Agency (NCA) HM Revenue and Customs (HMRCO and the Crown Prosecution Service (CPS).</w:t>
            </w:r>
          </w:p>
          <w:p w14:paraId="71F4986A" w14:textId="5585EBFB" w:rsidR="00124C5A" w:rsidRPr="00ED63DD" w:rsidRDefault="00124C5A" w:rsidP="00396144">
            <w:pPr>
              <w:pStyle w:val="ListParagraph"/>
              <w:numPr>
                <w:ilvl w:val="0"/>
                <w:numId w:val="30"/>
              </w:numPr>
              <w:ind w:left="347"/>
              <w:rPr>
                <w:rFonts w:eastAsia="Times New Roman" w:cs="Arial"/>
                <w:color w:val="0D0D0D" w:themeColor="text1" w:themeTint="F2"/>
                <w:szCs w:val="20"/>
                <w:lang w:eastAsia="en-GB"/>
              </w:rPr>
            </w:pPr>
            <w:r w:rsidRPr="00ED63DD">
              <w:rPr>
                <w:rFonts w:eastAsia="Times New Roman" w:cs="Arial"/>
                <w:b w:val="0"/>
                <w:color w:val="0D0D0D" w:themeColor="text1" w:themeTint="F2"/>
                <w:szCs w:val="20"/>
                <w:lang w:eastAsia="en-GB"/>
              </w:rPr>
              <w:t>Ensuring periodic review of th</w:t>
            </w:r>
            <w:r w:rsidR="00544092" w:rsidRPr="00ED63DD">
              <w:rPr>
                <w:rFonts w:eastAsia="Times New Roman" w:cs="Arial"/>
                <w:b w:val="0"/>
                <w:color w:val="0D0D0D" w:themeColor="text1" w:themeTint="F2"/>
                <w:szCs w:val="20"/>
                <w:lang w:eastAsia="en-GB"/>
              </w:rPr>
              <w:t>is</w:t>
            </w:r>
            <w:r w:rsidRPr="00ED63DD">
              <w:rPr>
                <w:rFonts w:eastAsia="Times New Roman" w:cs="Arial"/>
                <w:b w:val="0"/>
                <w:color w:val="0D0D0D" w:themeColor="text1" w:themeTint="F2"/>
                <w:szCs w:val="20"/>
                <w:lang w:eastAsia="en-GB"/>
              </w:rPr>
              <w:t xml:space="preserve"> policy</w:t>
            </w:r>
          </w:p>
          <w:p w14:paraId="1101F302" w14:textId="7834109E" w:rsidR="00396144" w:rsidRPr="00ED63DD" w:rsidRDefault="00396144" w:rsidP="00396144">
            <w:pPr>
              <w:rPr>
                <w:rFonts w:ascii="Calibri" w:eastAsia="Times New Roman" w:hAnsi="Calibri" w:cs="Arial"/>
                <w:color w:val="0D0D0D" w:themeColor="text1" w:themeTint="F2"/>
                <w:szCs w:val="20"/>
                <w:lang w:eastAsia="en-GB"/>
              </w:rPr>
            </w:pPr>
          </w:p>
        </w:tc>
      </w:tr>
      <w:tr w:rsidR="00AE5E20" w:rsidRPr="007D0DCD" w14:paraId="38743948" w14:textId="77777777" w:rsidTr="7BB91AFE">
        <w:tc>
          <w:tcPr>
            <w:tcW w:w="817" w:type="dxa"/>
            <w:tcBorders>
              <w:top w:val="nil"/>
              <w:left w:val="nil"/>
              <w:bottom w:val="nil"/>
              <w:right w:val="nil"/>
            </w:tcBorders>
          </w:tcPr>
          <w:p w14:paraId="5CE9B2F9" w14:textId="77777777" w:rsidR="00AE5E20" w:rsidRPr="00E82464" w:rsidRDefault="00AE5E20" w:rsidP="00AE5E20">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2C988E4F" w14:textId="02280F3D" w:rsidR="00AE5E20" w:rsidRDefault="00AE5E20" w:rsidP="00AE5E20">
            <w:pPr>
              <w:rPr>
                <w:rFonts w:ascii="Calibri" w:eastAsia="Times New Roman" w:hAnsi="Calibri" w:cs="Arial"/>
                <w:b/>
                <w:szCs w:val="20"/>
                <w:lang w:eastAsia="en-GB"/>
              </w:rPr>
            </w:pPr>
            <w:r>
              <w:rPr>
                <w:rFonts w:ascii="Calibri" w:eastAsia="Times New Roman" w:hAnsi="Calibri" w:cs="Arial"/>
                <w:b/>
                <w:szCs w:val="20"/>
                <w:lang w:eastAsia="en-GB"/>
              </w:rPr>
              <w:t>Internal and External Audit</w:t>
            </w:r>
          </w:p>
          <w:p w14:paraId="0C83D44D" w14:textId="10F03A85" w:rsidR="00AE5E20" w:rsidRPr="00544092" w:rsidRDefault="00544092" w:rsidP="00544092">
            <w:pPr>
              <w:pStyle w:val="ListParagraph"/>
              <w:numPr>
                <w:ilvl w:val="0"/>
                <w:numId w:val="42"/>
              </w:numPr>
              <w:rPr>
                <w:rFonts w:eastAsia="Times New Roman" w:cs="Arial"/>
                <w:szCs w:val="20"/>
                <w:lang w:eastAsia="en-GB"/>
              </w:rPr>
            </w:pPr>
            <w:r w:rsidRPr="00544092">
              <w:rPr>
                <w:rFonts w:eastAsia="Times New Roman" w:cs="Arial"/>
                <w:b w:val="0"/>
                <w:bCs/>
                <w:color w:val="0D0D0D" w:themeColor="text1" w:themeTint="F2"/>
                <w:szCs w:val="20"/>
                <w:lang w:eastAsia="en-GB"/>
              </w:rPr>
              <w:t xml:space="preserve">Referring immediately to the Executive Director of Resources any </w:t>
            </w:r>
            <w:r w:rsidR="00AE5E20" w:rsidRPr="00544092">
              <w:rPr>
                <w:rFonts w:eastAsia="Times New Roman" w:cs="Arial"/>
                <w:b w:val="0"/>
                <w:bCs/>
                <w:color w:val="0D0D0D" w:themeColor="text1" w:themeTint="F2"/>
                <w:szCs w:val="20"/>
                <w:lang w:eastAsia="en-GB"/>
              </w:rPr>
              <w:t>incident or suspicion that comes to the</w:t>
            </w:r>
            <w:r w:rsidRPr="00544092">
              <w:rPr>
                <w:rFonts w:eastAsia="Times New Roman" w:cs="Arial"/>
                <w:b w:val="0"/>
                <w:bCs/>
                <w:color w:val="0D0D0D" w:themeColor="text1" w:themeTint="F2"/>
                <w:szCs w:val="20"/>
                <w:lang w:eastAsia="en-GB"/>
              </w:rPr>
              <w:t xml:space="preserve">ir </w:t>
            </w:r>
            <w:r w:rsidR="00AE5E20" w:rsidRPr="00544092">
              <w:rPr>
                <w:rFonts w:eastAsia="Times New Roman" w:cs="Arial"/>
                <w:b w:val="0"/>
                <w:bCs/>
                <w:color w:val="0D0D0D" w:themeColor="text1" w:themeTint="F2"/>
                <w:szCs w:val="20"/>
                <w:lang w:eastAsia="en-GB"/>
              </w:rPr>
              <w:t xml:space="preserve">attention </w:t>
            </w:r>
            <w:r>
              <w:rPr>
                <w:rFonts w:eastAsia="Times New Roman" w:cs="Arial"/>
                <w:b w:val="0"/>
                <w:bCs/>
                <w:color w:val="0D0D0D" w:themeColor="text1" w:themeTint="F2"/>
                <w:szCs w:val="20"/>
                <w:lang w:eastAsia="en-GB"/>
              </w:rPr>
              <w:t xml:space="preserve"> </w:t>
            </w:r>
            <w:r w:rsidRPr="00544092">
              <w:rPr>
                <w:rFonts w:eastAsia="Times New Roman" w:cs="Arial"/>
                <w:b w:val="0"/>
                <w:bCs/>
                <w:color w:val="0D0D0D" w:themeColor="text1" w:themeTint="F2"/>
                <w:szCs w:val="20"/>
                <w:lang w:eastAsia="en-GB"/>
              </w:rPr>
              <w:t>S</w:t>
            </w:r>
            <w:r w:rsidR="00AE5E20" w:rsidRPr="00544092">
              <w:rPr>
                <w:rFonts w:eastAsia="Times New Roman" w:cs="Arial"/>
                <w:b w:val="0"/>
                <w:bCs/>
                <w:color w:val="0D0D0D" w:themeColor="text1" w:themeTint="F2"/>
                <w:szCs w:val="20"/>
                <w:lang w:eastAsia="en-GB"/>
              </w:rPr>
              <w:t>upport</w:t>
            </w:r>
            <w:r w:rsidRPr="00544092">
              <w:rPr>
                <w:rFonts w:eastAsia="Times New Roman" w:cs="Arial"/>
                <w:b w:val="0"/>
                <w:bCs/>
                <w:color w:val="0D0D0D" w:themeColor="text1" w:themeTint="F2"/>
                <w:szCs w:val="20"/>
                <w:lang w:eastAsia="en-GB"/>
              </w:rPr>
              <w:t>ing</w:t>
            </w:r>
            <w:r w:rsidR="00AE5E20" w:rsidRPr="00544092">
              <w:rPr>
                <w:rFonts w:eastAsia="Times New Roman" w:cs="Arial"/>
                <w:b w:val="0"/>
                <w:bCs/>
                <w:color w:val="0D0D0D" w:themeColor="text1" w:themeTint="F2"/>
                <w:szCs w:val="20"/>
                <w:lang w:eastAsia="en-GB"/>
              </w:rPr>
              <w:t xml:space="preserve"> investigations, whether internal or external, and provide relevant evidence as required.</w:t>
            </w:r>
          </w:p>
        </w:tc>
      </w:tr>
      <w:tr w:rsidR="00AE5E20" w:rsidRPr="007D0DCD" w14:paraId="31DF34BF" w14:textId="77777777" w:rsidTr="7BB91AFE">
        <w:tc>
          <w:tcPr>
            <w:tcW w:w="817" w:type="dxa"/>
            <w:tcBorders>
              <w:top w:val="nil"/>
              <w:left w:val="nil"/>
              <w:bottom w:val="nil"/>
              <w:right w:val="nil"/>
            </w:tcBorders>
          </w:tcPr>
          <w:p w14:paraId="5DC6588B" w14:textId="77777777" w:rsidR="00AE5E20" w:rsidRPr="00E82464" w:rsidRDefault="00AE5E20" w:rsidP="00AE5E20">
            <w:pPr>
              <w:pStyle w:val="ListParagraph"/>
              <w:ind w:left="0"/>
              <w:rPr>
                <w:rFonts w:eastAsia="Times New Roman" w:cs="Arial"/>
                <w:szCs w:val="20"/>
                <w:lang w:eastAsia="en-GB"/>
              </w:rPr>
            </w:pPr>
          </w:p>
        </w:tc>
        <w:tc>
          <w:tcPr>
            <w:tcW w:w="8816" w:type="dxa"/>
            <w:tcBorders>
              <w:top w:val="nil"/>
              <w:left w:val="nil"/>
              <w:bottom w:val="nil"/>
              <w:right w:val="nil"/>
            </w:tcBorders>
          </w:tcPr>
          <w:p w14:paraId="1D3FC116" w14:textId="77777777" w:rsidR="00AE5E20" w:rsidRPr="00BA5AF4" w:rsidRDefault="00AE5E20" w:rsidP="00AE5E20">
            <w:pPr>
              <w:rPr>
                <w:rFonts w:ascii="Calibri" w:eastAsia="Times New Roman" w:hAnsi="Calibri" w:cs="Arial"/>
                <w:szCs w:val="20"/>
                <w:lang w:eastAsia="en-GB"/>
              </w:rPr>
            </w:pPr>
          </w:p>
        </w:tc>
      </w:tr>
      <w:tr w:rsidR="00AE5E20" w:rsidRPr="007D0DCD" w14:paraId="10E4D1AF" w14:textId="77777777" w:rsidTr="7BB91AFE">
        <w:tc>
          <w:tcPr>
            <w:tcW w:w="817" w:type="dxa"/>
            <w:tcBorders>
              <w:top w:val="nil"/>
              <w:left w:val="nil"/>
              <w:bottom w:val="nil"/>
              <w:right w:val="nil"/>
            </w:tcBorders>
          </w:tcPr>
          <w:p w14:paraId="2C74F9A6" w14:textId="77777777" w:rsidR="00AE5E20" w:rsidRPr="00E82464" w:rsidRDefault="00AE5E20" w:rsidP="00AE5E20">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D474E4F" w14:textId="7676F580" w:rsidR="00AE5E20" w:rsidRDefault="00AE5E20" w:rsidP="00AE5E20">
            <w:pPr>
              <w:rPr>
                <w:rFonts w:ascii="Calibri" w:eastAsia="Times New Roman" w:hAnsi="Calibri" w:cs="Arial"/>
                <w:b/>
                <w:szCs w:val="20"/>
                <w:lang w:eastAsia="en-GB"/>
              </w:rPr>
            </w:pPr>
            <w:r w:rsidRPr="00425D2B">
              <w:rPr>
                <w:rFonts w:ascii="Calibri" w:eastAsia="Times New Roman" w:hAnsi="Calibri" w:cs="Arial"/>
                <w:b/>
                <w:szCs w:val="20"/>
                <w:lang w:eastAsia="en-GB"/>
              </w:rPr>
              <w:t>Human Resources</w:t>
            </w:r>
            <w:r w:rsidR="00544092">
              <w:rPr>
                <w:rFonts w:ascii="Calibri" w:eastAsia="Times New Roman" w:hAnsi="Calibri" w:cs="Arial"/>
                <w:b/>
                <w:szCs w:val="20"/>
                <w:lang w:eastAsia="en-GB"/>
              </w:rPr>
              <w:t xml:space="preserve"> Staff</w:t>
            </w:r>
          </w:p>
          <w:p w14:paraId="5393F4DB" w14:textId="3D4F7CAB" w:rsidR="00AE5E20" w:rsidRPr="005A4F1E" w:rsidRDefault="00544092" w:rsidP="00AE5E20">
            <w:pPr>
              <w:pStyle w:val="ListParagraph"/>
              <w:numPr>
                <w:ilvl w:val="0"/>
                <w:numId w:val="32"/>
              </w:numPr>
              <w:ind w:left="347"/>
              <w:rPr>
                <w:rFonts w:eastAsia="Times New Roman" w:cs="Arial"/>
                <w:b w:val="0"/>
                <w:color w:val="auto"/>
                <w:szCs w:val="20"/>
                <w:lang w:eastAsia="en-GB"/>
              </w:rPr>
            </w:pPr>
            <w:r>
              <w:rPr>
                <w:rFonts w:eastAsia="Times New Roman" w:cs="Arial"/>
                <w:b w:val="0"/>
                <w:color w:val="auto"/>
                <w:szCs w:val="20"/>
                <w:lang w:eastAsia="en-GB"/>
              </w:rPr>
              <w:t>Liaising</w:t>
            </w:r>
            <w:r w:rsidR="00AE5E20" w:rsidRPr="005A4F1E">
              <w:rPr>
                <w:rFonts w:eastAsia="Times New Roman" w:cs="Arial"/>
                <w:b w:val="0"/>
                <w:color w:val="auto"/>
                <w:szCs w:val="20"/>
                <w:lang w:eastAsia="en-GB"/>
              </w:rPr>
              <w:t xml:space="preserve"> closely with managers and the lead investigator from the outset of an internal investigation if an employee is suspected of being involved in fraud, bribery or corruption.</w:t>
            </w:r>
          </w:p>
          <w:p w14:paraId="6E254C53" w14:textId="2D6E721B" w:rsidR="00AE5E20" w:rsidRPr="005A4F1E" w:rsidRDefault="00544092" w:rsidP="00AE5E20">
            <w:pPr>
              <w:pStyle w:val="ListParagraph"/>
              <w:numPr>
                <w:ilvl w:val="0"/>
                <w:numId w:val="32"/>
              </w:numPr>
              <w:ind w:left="347"/>
              <w:rPr>
                <w:rFonts w:eastAsia="Times New Roman" w:cs="Arial"/>
                <w:b w:val="0"/>
                <w:color w:val="auto"/>
                <w:szCs w:val="20"/>
                <w:lang w:eastAsia="en-GB"/>
              </w:rPr>
            </w:pPr>
            <w:r>
              <w:rPr>
                <w:rFonts w:eastAsia="Times New Roman" w:cs="Arial"/>
                <w:b w:val="0"/>
                <w:color w:val="auto"/>
                <w:szCs w:val="20"/>
                <w:lang w:eastAsia="en-GB"/>
              </w:rPr>
              <w:t>E</w:t>
            </w:r>
            <w:r w:rsidR="00AE5E20" w:rsidRPr="005A4F1E">
              <w:rPr>
                <w:rFonts w:eastAsia="Times New Roman" w:cs="Arial"/>
                <w:b w:val="0"/>
                <w:color w:val="auto"/>
                <w:szCs w:val="20"/>
                <w:lang w:eastAsia="en-GB"/>
              </w:rPr>
              <w:t>nsuring the appropriate use of the PPHT disciplinary procedure and as such should be consulted prior to any decision making where a suspicion is raised against an employee.</w:t>
            </w:r>
          </w:p>
          <w:p w14:paraId="6E913C84" w14:textId="2A209BB1" w:rsidR="00AE5E20" w:rsidRPr="005A4F1E" w:rsidRDefault="00544092" w:rsidP="00AE5E20">
            <w:pPr>
              <w:pStyle w:val="ListParagraph"/>
              <w:numPr>
                <w:ilvl w:val="0"/>
                <w:numId w:val="32"/>
              </w:numPr>
              <w:ind w:left="347"/>
              <w:rPr>
                <w:rFonts w:eastAsia="Times New Roman" w:cs="Arial"/>
                <w:b w:val="0"/>
                <w:color w:val="auto"/>
                <w:szCs w:val="20"/>
                <w:lang w:eastAsia="en-GB"/>
              </w:rPr>
            </w:pPr>
            <w:r>
              <w:rPr>
                <w:rFonts w:eastAsia="Times New Roman" w:cs="Arial"/>
                <w:b w:val="0"/>
                <w:color w:val="auto"/>
                <w:szCs w:val="20"/>
                <w:lang w:eastAsia="en-GB"/>
              </w:rPr>
              <w:t>A</w:t>
            </w:r>
            <w:r w:rsidR="00AE5E20" w:rsidRPr="005A4F1E">
              <w:rPr>
                <w:rFonts w:eastAsia="Times New Roman" w:cs="Arial"/>
                <w:b w:val="0"/>
                <w:color w:val="auto"/>
                <w:szCs w:val="20"/>
                <w:lang w:eastAsia="en-GB"/>
              </w:rPr>
              <w:t>dvis</w:t>
            </w:r>
            <w:r>
              <w:rPr>
                <w:rFonts w:eastAsia="Times New Roman" w:cs="Arial"/>
                <w:b w:val="0"/>
                <w:color w:val="auto"/>
                <w:szCs w:val="20"/>
                <w:lang w:eastAsia="en-GB"/>
              </w:rPr>
              <w:t>ing</w:t>
            </w:r>
            <w:r w:rsidR="00AE5E20" w:rsidRPr="005A4F1E">
              <w:rPr>
                <w:rFonts w:eastAsia="Times New Roman" w:cs="Arial"/>
                <w:b w:val="0"/>
                <w:color w:val="auto"/>
                <w:szCs w:val="20"/>
                <w:lang w:eastAsia="en-GB"/>
              </w:rPr>
              <w:t xml:space="preserve"> those involved in </w:t>
            </w:r>
            <w:r>
              <w:rPr>
                <w:rFonts w:eastAsia="Times New Roman" w:cs="Arial"/>
                <w:b w:val="0"/>
                <w:color w:val="auto"/>
                <w:szCs w:val="20"/>
                <w:lang w:eastAsia="en-GB"/>
              </w:rPr>
              <w:t>any</w:t>
            </w:r>
            <w:r w:rsidRPr="005A4F1E">
              <w:rPr>
                <w:rFonts w:eastAsia="Times New Roman" w:cs="Arial"/>
                <w:b w:val="0"/>
                <w:color w:val="auto"/>
                <w:szCs w:val="20"/>
                <w:lang w:eastAsia="en-GB"/>
              </w:rPr>
              <w:t xml:space="preserve"> </w:t>
            </w:r>
            <w:r w:rsidR="00AE5E20" w:rsidRPr="005A4F1E">
              <w:rPr>
                <w:rFonts w:eastAsia="Times New Roman" w:cs="Arial"/>
                <w:b w:val="0"/>
                <w:color w:val="auto"/>
                <w:szCs w:val="20"/>
                <w:lang w:eastAsia="en-GB"/>
              </w:rPr>
              <w:t>investigation on matters of employment law and other procedural matters</w:t>
            </w:r>
            <w:r w:rsidR="00A06C15">
              <w:rPr>
                <w:rFonts w:eastAsia="Times New Roman" w:cs="Arial"/>
                <w:b w:val="0"/>
                <w:color w:val="auto"/>
                <w:szCs w:val="20"/>
                <w:lang w:eastAsia="en-GB"/>
              </w:rPr>
              <w:t>, seeking external legal advice, if necessary.</w:t>
            </w:r>
          </w:p>
          <w:p w14:paraId="54CB8026" w14:textId="5F61D6E3" w:rsidR="00AE5E20" w:rsidRDefault="00544092" w:rsidP="00AE5E20">
            <w:pPr>
              <w:pStyle w:val="ListParagraph"/>
              <w:numPr>
                <w:ilvl w:val="0"/>
                <w:numId w:val="32"/>
              </w:numPr>
              <w:ind w:left="347"/>
              <w:rPr>
                <w:rFonts w:eastAsia="Times New Roman" w:cs="Arial"/>
                <w:b w:val="0"/>
                <w:color w:val="auto"/>
                <w:szCs w:val="20"/>
                <w:lang w:eastAsia="en-GB"/>
              </w:rPr>
            </w:pPr>
            <w:r>
              <w:rPr>
                <w:rFonts w:eastAsia="Times New Roman" w:cs="Arial"/>
                <w:b w:val="0"/>
                <w:color w:val="auto"/>
                <w:szCs w:val="20"/>
                <w:lang w:eastAsia="en-GB"/>
              </w:rPr>
              <w:t>Liaising with</w:t>
            </w:r>
            <w:r w:rsidR="00AE5E20" w:rsidRPr="005A4F1E">
              <w:rPr>
                <w:rFonts w:eastAsia="Times New Roman" w:cs="Arial"/>
                <w:b w:val="0"/>
                <w:color w:val="auto"/>
                <w:szCs w:val="20"/>
                <w:lang w:eastAsia="en-GB"/>
              </w:rPr>
              <w:t xml:space="preserve"> the lead investigator to ensure that any parallel sanctions (i.e. criminal, civil and disciplinary sanctions) are applied effectively and in a coordinated manner.</w:t>
            </w:r>
          </w:p>
          <w:p w14:paraId="23AF232A" w14:textId="6742FCA0" w:rsidR="00AE5E20" w:rsidRPr="00544092" w:rsidRDefault="00544092" w:rsidP="00544092">
            <w:pPr>
              <w:pStyle w:val="ListParagraph"/>
              <w:numPr>
                <w:ilvl w:val="0"/>
                <w:numId w:val="32"/>
              </w:numPr>
              <w:ind w:left="347"/>
              <w:rPr>
                <w:rFonts w:eastAsia="Times New Roman" w:cs="Arial"/>
                <w:szCs w:val="20"/>
                <w:lang w:eastAsia="en-GB"/>
              </w:rPr>
            </w:pPr>
            <w:r>
              <w:rPr>
                <w:rFonts w:eastAsia="Times New Roman" w:cs="Arial"/>
                <w:b w:val="0"/>
                <w:bCs/>
                <w:color w:val="0D0D0D" w:themeColor="text1" w:themeTint="F2"/>
                <w:szCs w:val="20"/>
                <w:lang w:eastAsia="en-GB"/>
              </w:rPr>
              <w:lastRenderedPageBreak/>
              <w:t>E</w:t>
            </w:r>
            <w:r w:rsidR="00AE5E20" w:rsidRPr="005D2979">
              <w:rPr>
                <w:rFonts w:eastAsia="Times New Roman" w:cs="Arial"/>
                <w:b w:val="0"/>
                <w:bCs/>
                <w:color w:val="0D0D0D" w:themeColor="text1" w:themeTint="F2"/>
                <w:szCs w:val="20"/>
                <w:lang w:eastAsia="en-GB"/>
              </w:rPr>
              <w:t>stablish</w:t>
            </w:r>
            <w:r>
              <w:rPr>
                <w:rFonts w:eastAsia="Times New Roman" w:cs="Arial"/>
                <w:b w:val="0"/>
                <w:bCs/>
                <w:color w:val="0D0D0D" w:themeColor="text1" w:themeTint="F2"/>
                <w:szCs w:val="20"/>
                <w:lang w:eastAsia="en-GB"/>
              </w:rPr>
              <w:t>ing at the recruitment stage</w:t>
            </w:r>
            <w:r w:rsidR="00AE5E20" w:rsidRPr="00544092">
              <w:rPr>
                <w:rFonts w:eastAsia="Times New Roman" w:cs="Arial"/>
                <w:b w:val="0"/>
                <w:bCs/>
                <w:color w:val="0D0D0D" w:themeColor="text1" w:themeTint="F2"/>
                <w:szCs w:val="20"/>
                <w:lang w:eastAsia="en-GB"/>
              </w:rPr>
              <w:t>, as far as possible, the previous record of potential employees</w:t>
            </w:r>
            <w:r>
              <w:rPr>
                <w:rFonts w:eastAsia="Times New Roman" w:cs="Arial"/>
                <w:b w:val="0"/>
                <w:bCs/>
                <w:color w:val="0D0D0D" w:themeColor="text1" w:themeTint="F2"/>
                <w:szCs w:val="20"/>
                <w:lang w:eastAsia="en-GB"/>
              </w:rPr>
              <w:t xml:space="preserve"> (including temporary and fixed term contract employees)</w:t>
            </w:r>
            <w:r w:rsidR="00AE5E20" w:rsidRPr="00544092">
              <w:rPr>
                <w:rFonts w:eastAsia="Times New Roman" w:cs="Arial"/>
                <w:b w:val="0"/>
                <w:bCs/>
                <w:color w:val="0D0D0D" w:themeColor="text1" w:themeTint="F2"/>
                <w:szCs w:val="20"/>
                <w:lang w:eastAsia="en-GB"/>
              </w:rPr>
              <w:t xml:space="preserve">, as well as the veracity of required qualifications and memberships of professional bodies, in terms of their propriety and integrity. </w:t>
            </w:r>
            <w:r>
              <w:rPr>
                <w:rFonts w:eastAsia="Times New Roman" w:cs="Arial"/>
                <w:b w:val="0"/>
                <w:bCs/>
                <w:color w:val="0D0D0D" w:themeColor="text1" w:themeTint="F2"/>
                <w:szCs w:val="20"/>
                <w:lang w:eastAsia="en-GB"/>
              </w:rPr>
              <w:t xml:space="preserve"> </w:t>
            </w:r>
          </w:p>
        </w:tc>
      </w:tr>
      <w:tr w:rsidR="00AE5E20" w:rsidRPr="007D0DCD" w14:paraId="40C483E7" w14:textId="77777777" w:rsidTr="7BB91AFE">
        <w:tc>
          <w:tcPr>
            <w:tcW w:w="817" w:type="dxa"/>
            <w:tcBorders>
              <w:top w:val="nil"/>
              <w:left w:val="nil"/>
              <w:bottom w:val="nil"/>
              <w:right w:val="nil"/>
            </w:tcBorders>
          </w:tcPr>
          <w:p w14:paraId="354CEEBB" w14:textId="77777777" w:rsidR="00AE5E20" w:rsidRPr="00E82464" w:rsidRDefault="00AE5E20" w:rsidP="00AE5E20">
            <w:pPr>
              <w:pStyle w:val="ListParagraph"/>
              <w:ind w:left="0"/>
              <w:rPr>
                <w:rFonts w:eastAsia="Times New Roman" w:cs="Arial"/>
                <w:szCs w:val="20"/>
                <w:lang w:eastAsia="en-GB"/>
              </w:rPr>
            </w:pPr>
          </w:p>
        </w:tc>
        <w:tc>
          <w:tcPr>
            <w:tcW w:w="8816" w:type="dxa"/>
            <w:tcBorders>
              <w:top w:val="nil"/>
              <w:left w:val="nil"/>
              <w:bottom w:val="nil"/>
              <w:right w:val="nil"/>
            </w:tcBorders>
          </w:tcPr>
          <w:p w14:paraId="636F52B3" w14:textId="77777777" w:rsidR="00AE5E20" w:rsidRPr="00BA5AF4" w:rsidRDefault="00AE5E20" w:rsidP="00AE5E20">
            <w:pPr>
              <w:rPr>
                <w:rFonts w:ascii="Calibri" w:eastAsia="Times New Roman" w:hAnsi="Calibri" w:cs="Arial"/>
                <w:szCs w:val="20"/>
                <w:lang w:eastAsia="en-GB"/>
              </w:rPr>
            </w:pPr>
          </w:p>
        </w:tc>
      </w:tr>
      <w:tr w:rsidR="00AE5E20" w:rsidRPr="007D0DCD" w14:paraId="3070ACC6" w14:textId="77777777" w:rsidTr="7BB91AFE">
        <w:tc>
          <w:tcPr>
            <w:tcW w:w="817" w:type="dxa"/>
            <w:tcBorders>
              <w:top w:val="nil"/>
              <w:left w:val="nil"/>
              <w:bottom w:val="nil"/>
              <w:right w:val="nil"/>
            </w:tcBorders>
          </w:tcPr>
          <w:p w14:paraId="5F4589E6" w14:textId="77777777" w:rsidR="00AE5E20" w:rsidRPr="00E82464" w:rsidRDefault="00AE5E20" w:rsidP="00AE5E20">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29AC6D8F" w14:textId="287A9FC4" w:rsidR="00A06C15" w:rsidRDefault="00AE5E20" w:rsidP="00A06C15">
            <w:pPr>
              <w:rPr>
                <w:rFonts w:eastAsia="Times New Roman" w:cs="Arial"/>
                <w:b/>
                <w:szCs w:val="20"/>
                <w:lang w:eastAsia="en-GB"/>
              </w:rPr>
            </w:pPr>
            <w:r>
              <w:rPr>
                <w:rFonts w:ascii="Calibri" w:eastAsia="Times New Roman" w:hAnsi="Calibri" w:cs="Arial"/>
                <w:b/>
                <w:szCs w:val="20"/>
                <w:lang w:eastAsia="en-GB"/>
              </w:rPr>
              <w:t>Managers</w:t>
            </w:r>
            <w:r w:rsidR="00A06C15">
              <w:rPr>
                <w:rFonts w:ascii="Calibri" w:eastAsia="Times New Roman" w:hAnsi="Calibri" w:cs="Arial"/>
                <w:b/>
                <w:szCs w:val="20"/>
                <w:lang w:eastAsia="en-GB"/>
              </w:rPr>
              <w:t xml:space="preserve"> </w:t>
            </w:r>
            <w:r w:rsidR="00A06C15" w:rsidRPr="00A06C15">
              <w:rPr>
                <w:rFonts w:ascii="Calibri" w:eastAsia="Times New Roman" w:hAnsi="Calibri" w:cs="Arial"/>
                <w:bCs/>
                <w:szCs w:val="20"/>
                <w:lang w:eastAsia="en-GB"/>
              </w:rPr>
              <w:t xml:space="preserve">are </w:t>
            </w:r>
            <w:r w:rsidR="00A06C15" w:rsidRPr="00A06C15">
              <w:rPr>
                <w:rFonts w:eastAsia="Times New Roman" w:cs="Arial"/>
                <w:bCs/>
                <w:szCs w:val="20"/>
                <w:lang w:eastAsia="en-GB"/>
              </w:rPr>
              <w:t>responsible for day to day prevention of fraud and corruption</w:t>
            </w:r>
            <w:r w:rsidR="00A06C15">
              <w:rPr>
                <w:rFonts w:eastAsia="Times New Roman" w:cs="Arial"/>
                <w:bCs/>
                <w:szCs w:val="20"/>
                <w:lang w:eastAsia="en-GB"/>
              </w:rPr>
              <w:t xml:space="preserve"> including:</w:t>
            </w:r>
          </w:p>
          <w:p w14:paraId="7A86D36D" w14:textId="497E3645" w:rsidR="00FF7E51" w:rsidRPr="00E95CE8" w:rsidRDefault="00FF7E51" w:rsidP="00FF7E51">
            <w:pPr>
              <w:pStyle w:val="ListParagraph"/>
              <w:numPr>
                <w:ilvl w:val="0"/>
                <w:numId w:val="33"/>
              </w:numPr>
              <w:jc w:val="left"/>
              <w:rPr>
                <w:rFonts w:eastAsia="Times New Roman" w:cs="Arial"/>
                <w:b w:val="0"/>
                <w:color w:val="0D0D0D" w:themeColor="text1" w:themeTint="F2"/>
                <w:szCs w:val="20"/>
                <w:lang w:eastAsia="en-GB"/>
              </w:rPr>
            </w:pPr>
            <w:r w:rsidRPr="00E95CE8">
              <w:rPr>
                <w:rFonts w:eastAsia="Times New Roman" w:cs="Arial"/>
                <w:b w:val="0"/>
                <w:color w:val="0D0D0D" w:themeColor="text1" w:themeTint="F2"/>
                <w:szCs w:val="20"/>
                <w:lang w:eastAsia="en-GB"/>
              </w:rPr>
              <w:t>Assessing the types of risk involved in the operations for which they are responsible, in particular those which may expose the Trust to fraud and/or other corrupt activity.</w:t>
            </w:r>
          </w:p>
          <w:p w14:paraId="0C5E36D8" w14:textId="022469EB" w:rsidR="00A06C15" w:rsidRPr="00FF7E51" w:rsidRDefault="00FF7E51" w:rsidP="7BB91AFE">
            <w:pPr>
              <w:pStyle w:val="ListParagraph"/>
              <w:numPr>
                <w:ilvl w:val="0"/>
                <w:numId w:val="33"/>
              </w:numPr>
              <w:ind w:left="347"/>
              <w:rPr>
                <w:rFonts w:eastAsia="Times New Roman" w:cs="Arial"/>
                <w:b w:val="0"/>
                <w:color w:val="0D0D0D" w:themeColor="text1" w:themeTint="F2"/>
                <w:lang w:eastAsia="en-GB"/>
              </w:rPr>
            </w:pPr>
            <w:r w:rsidRPr="7BB91AFE">
              <w:rPr>
                <w:rFonts w:eastAsia="Times New Roman" w:cs="Arial"/>
                <w:b w:val="0"/>
                <w:color w:val="0D0D0D" w:themeColor="text1" w:themeTint="F2"/>
                <w:lang w:eastAsia="en-GB"/>
              </w:rPr>
              <w:t>E</w:t>
            </w:r>
            <w:r w:rsidR="00A06C15" w:rsidRPr="7BB91AFE">
              <w:rPr>
                <w:rFonts w:eastAsia="Times New Roman" w:cs="Arial"/>
                <w:b w:val="0"/>
                <w:color w:val="0D0D0D" w:themeColor="text1" w:themeTint="F2"/>
                <w:lang w:eastAsia="en-GB"/>
              </w:rPr>
              <w:t>nsur</w:t>
            </w:r>
            <w:r w:rsidRPr="7BB91AFE">
              <w:rPr>
                <w:rFonts w:eastAsia="Times New Roman" w:cs="Arial"/>
                <w:b w:val="0"/>
                <w:color w:val="0D0D0D" w:themeColor="text1" w:themeTint="F2"/>
                <w:lang w:eastAsia="en-GB"/>
              </w:rPr>
              <w:t>ing</w:t>
            </w:r>
            <w:r w:rsidR="00A06C15" w:rsidRPr="7BB91AFE">
              <w:rPr>
                <w:rFonts w:eastAsia="Times New Roman" w:cs="Arial"/>
                <w:b w:val="0"/>
                <w:color w:val="0D0D0D" w:themeColor="text1" w:themeTint="F2"/>
                <w:lang w:eastAsia="en-GB"/>
              </w:rPr>
              <w:t xml:space="preserve"> that adequate control measures are put in place </w:t>
            </w:r>
            <w:r w:rsidR="00E95CE8" w:rsidRPr="7BB91AFE">
              <w:rPr>
                <w:rFonts w:eastAsia="Times New Roman" w:cs="Arial"/>
                <w:b w:val="0"/>
                <w:color w:val="0D0D0D" w:themeColor="text1" w:themeTint="F2"/>
                <w:lang w:eastAsia="en-GB"/>
              </w:rPr>
              <w:t xml:space="preserve">and maintained </w:t>
            </w:r>
            <w:r w:rsidR="00A06C15" w:rsidRPr="7BB91AFE">
              <w:rPr>
                <w:rFonts w:eastAsia="Times New Roman" w:cs="Arial"/>
                <w:b w:val="0"/>
                <w:color w:val="0D0D0D" w:themeColor="text1" w:themeTint="F2"/>
                <w:lang w:eastAsia="en-GB"/>
              </w:rPr>
              <w:t>to minimise the risks. Th</w:t>
            </w:r>
            <w:r w:rsidRPr="7BB91AFE">
              <w:rPr>
                <w:rFonts w:eastAsia="Times New Roman" w:cs="Arial"/>
                <w:b w:val="0"/>
                <w:color w:val="0D0D0D" w:themeColor="text1" w:themeTint="F2"/>
                <w:lang w:eastAsia="en-GB"/>
              </w:rPr>
              <w:t>e</w:t>
            </w:r>
            <w:r w:rsidR="00A06C15" w:rsidRPr="7BB91AFE">
              <w:rPr>
                <w:rFonts w:eastAsia="Times New Roman" w:cs="Arial"/>
                <w:b w:val="0"/>
                <w:color w:val="0D0D0D" w:themeColor="text1" w:themeTint="F2"/>
                <w:lang w:eastAsia="en-GB"/>
              </w:rPr>
              <w:t>s</w:t>
            </w:r>
            <w:r w:rsidRPr="7BB91AFE">
              <w:rPr>
                <w:rFonts w:eastAsia="Times New Roman" w:cs="Arial"/>
                <w:b w:val="0"/>
                <w:color w:val="0D0D0D" w:themeColor="text1" w:themeTint="F2"/>
                <w:lang w:eastAsia="en-GB"/>
              </w:rPr>
              <w:t>e</w:t>
            </w:r>
            <w:r w:rsidR="00A06C15" w:rsidRPr="7BB91AFE">
              <w:rPr>
                <w:rFonts w:eastAsia="Times New Roman" w:cs="Arial"/>
                <w:b w:val="0"/>
                <w:color w:val="0D0D0D" w:themeColor="text1" w:themeTint="F2"/>
                <w:lang w:eastAsia="en-GB"/>
              </w:rPr>
              <w:t xml:space="preserve"> must include</w:t>
            </w:r>
            <w:r w:rsidRPr="7BB91AFE">
              <w:rPr>
                <w:rFonts w:eastAsia="Times New Roman" w:cs="Arial"/>
                <w:b w:val="0"/>
                <w:color w:val="0D0D0D" w:themeColor="text1" w:themeTint="F2"/>
                <w:lang w:eastAsia="en-GB"/>
              </w:rPr>
              <w:t xml:space="preserve"> clear procedures, clear </w:t>
            </w:r>
            <w:r w:rsidR="00A06C15" w:rsidRPr="7BB91AFE">
              <w:rPr>
                <w:rFonts w:eastAsia="Times New Roman" w:cs="Arial"/>
                <w:b w:val="0"/>
                <w:color w:val="0D0D0D" w:themeColor="text1" w:themeTint="F2"/>
                <w:lang w:eastAsia="en-GB"/>
              </w:rPr>
              <w:t>roles and responsibilities, supervisory checks, staff rotation (for key functions), separation of duties wherever possible so that control of a key function is not invested in one individual, and regular reviews to ensure that control measures continue to operate effectively</w:t>
            </w:r>
            <w:r w:rsidR="005D2979">
              <w:rPr>
                <w:rFonts w:eastAsia="Times New Roman" w:cs="Arial"/>
                <w:b w:val="0"/>
                <w:color w:val="0D0D0D" w:themeColor="text1" w:themeTint="F2"/>
                <w:lang w:eastAsia="en-GB"/>
              </w:rPr>
              <w:t>.</w:t>
            </w:r>
          </w:p>
          <w:p w14:paraId="2BCF541E" w14:textId="4A000EA6" w:rsidR="00AE5E20" w:rsidRDefault="00AE5E20" w:rsidP="00AE5E20">
            <w:pPr>
              <w:pStyle w:val="ListParagraph"/>
              <w:numPr>
                <w:ilvl w:val="0"/>
                <w:numId w:val="33"/>
              </w:numPr>
              <w:ind w:left="347"/>
              <w:rPr>
                <w:rFonts w:eastAsia="Times New Roman" w:cs="Arial"/>
                <w:b w:val="0"/>
                <w:color w:val="auto"/>
                <w:szCs w:val="20"/>
                <w:lang w:eastAsia="en-GB"/>
              </w:rPr>
            </w:pPr>
            <w:r>
              <w:rPr>
                <w:rFonts w:eastAsia="Times New Roman" w:cs="Arial"/>
                <w:b w:val="0"/>
                <w:color w:val="auto"/>
                <w:szCs w:val="20"/>
                <w:lang w:eastAsia="en-GB"/>
              </w:rPr>
              <w:t>Ensuring that agreed controls are being complied with</w:t>
            </w:r>
            <w:r w:rsidR="00A06C15">
              <w:rPr>
                <w:rFonts w:eastAsia="Times New Roman" w:cs="Arial"/>
                <w:b w:val="0"/>
                <w:color w:val="auto"/>
                <w:szCs w:val="20"/>
                <w:lang w:eastAsia="en-GB"/>
              </w:rPr>
              <w:t>, are working effectively</w:t>
            </w:r>
            <w:r>
              <w:rPr>
                <w:rFonts w:eastAsia="Times New Roman" w:cs="Arial"/>
                <w:b w:val="0"/>
                <w:color w:val="auto"/>
                <w:szCs w:val="20"/>
                <w:lang w:eastAsia="en-GB"/>
              </w:rPr>
              <w:t xml:space="preserve"> and are subject to independent verification</w:t>
            </w:r>
            <w:r w:rsidR="005D2979">
              <w:rPr>
                <w:rFonts w:eastAsia="Times New Roman" w:cs="Arial"/>
                <w:b w:val="0"/>
                <w:color w:val="auto"/>
                <w:szCs w:val="20"/>
                <w:lang w:eastAsia="en-GB"/>
              </w:rPr>
              <w:t>.</w:t>
            </w:r>
          </w:p>
          <w:p w14:paraId="669532AB" w14:textId="75BFD0AB" w:rsidR="00AE5E20" w:rsidRPr="009472CD" w:rsidRDefault="00AE5E20" w:rsidP="00AE5E20">
            <w:pPr>
              <w:pStyle w:val="ListParagraph"/>
              <w:numPr>
                <w:ilvl w:val="0"/>
                <w:numId w:val="33"/>
              </w:numPr>
              <w:ind w:left="347"/>
              <w:rPr>
                <w:rFonts w:eastAsia="Times New Roman" w:cs="Arial"/>
                <w:b w:val="0"/>
                <w:color w:val="auto"/>
                <w:szCs w:val="20"/>
                <w:lang w:eastAsia="en-GB"/>
              </w:rPr>
            </w:pPr>
            <w:r>
              <w:rPr>
                <w:rFonts w:eastAsia="Times New Roman" w:cs="Arial"/>
                <w:b w:val="0"/>
                <w:color w:val="auto"/>
                <w:szCs w:val="20"/>
                <w:lang w:eastAsia="en-GB"/>
              </w:rPr>
              <w:t>Being</w:t>
            </w:r>
            <w:r w:rsidRPr="009472CD">
              <w:rPr>
                <w:rFonts w:eastAsia="Times New Roman" w:cs="Arial"/>
                <w:b w:val="0"/>
                <w:color w:val="auto"/>
                <w:szCs w:val="20"/>
                <w:lang w:eastAsia="en-GB"/>
              </w:rPr>
              <w:t xml:space="preserve"> vigilant and ensure that procedures to guard against fraud are followed.</w:t>
            </w:r>
          </w:p>
          <w:p w14:paraId="04C5B75F" w14:textId="74AF8A73" w:rsidR="00AE5E20" w:rsidRPr="009472CD" w:rsidRDefault="00AE5E20" w:rsidP="00AE5E20">
            <w:pPr>
              <w:pStyle w:val="ListParagraph"/>
              <w:numPr>
                <w:ilvl w:val="0"/>
                <w:numId w:val="33"/>
              </w:numPr>
              <w:ind w:left="347"/>
              <w:rPr>
                <w:rFonts w:eastAsia="Times New Roman" w:cs="Arial"/>
                <w:b w:val="0"/>
                <w:color w:val="auto"/>
                <w:szCs w:val="20"/>
                <w:lang w:eastAsia="en-GB"/>
              </w:rPr>
            </w:pPr>
            <w:r>
              <w:rPr>
                <w:rFonts w:eastAsia="Times New Roman" w:cs="Arial"/>
                <w:b w:val="0"/>
                <w:color w:val="auto"/>
                <w:szCs w:val="20"/>
                <w:lang w:eastAsia="en-GB"/>
              </w:rPr>
              <w:t>Being</w:t>
            </w:r>
            <w:r w:rsidRPr="009472CD">
              <w:rPr>
                <w:rFonts w:eastAsia="Times New Roman" w:cs="Arial"/>
                <w:b w:val="0"/>
                <w:color w:val="auto"/>
                <w:szCs w:val="20"/>
                <w:lang w:eastAsia="en-GB"/>
              </w:rPr>
              <w:t xml:space="preserve"> alert to the possibility that unusual events or transactions could be symptoms of fraud</w:t>
            </w:r>
            <w:r w:rsidR="00E95CE8">
              <w:rPr>
                <w:rFonts w:eastAsia="Times New Roman" w:cs="Arial"/>
                <w:b w:val="0"/>
                <w:color w:val="auto"/>
                <w:szCs w:val="20"/>
                <w:lang w:eastAsia="en-GB"/>
              </w:rPr>
              <w:t>,</w:t>
            </w:r>
            <w:r w:rsidRPr="009472CD">
              <w:rPr>
                <w:rFonts w:eastAsia="Times New Roman" w:cs="Arial"/>
                <w:b w:val="0"/>
                <w:color w:val="auto"/>
                <w:szCs w:val="20"/>
                <w:lang w:eastAsia="en-GB"/>
              </w:rPr>
              <w:t>. seek</w:t>
            </w:r>
            <w:r w:rsidR="00E95CE8">
              <w:rPr>
                <w:rFonts w:eastAsia="Times New Roman" w:cs="Arial"/>
                <w:b w:val="0"/>
                <w:color w:val="auto"/>
                <w:szCs w:val="20"/>
                <w:lang w:eastAsia="en-GB"/>
              </w:rPr>
              <w:t>ing</w:t>
            </w:r>
            <w:r w:rsidRPr="009472CD">
              <w:rPr>
                <w:rFonts w:eastAsia="Times New Roman" w:cs="Arial"/>
                <w:b w:val="0"/>
                <w:color w:val="auto"/>
                <w:szCs w:val="20"/>
                <w:lang w:eastAsia="en-GB"/>
              </w:rPr>
              <w:t xml:space="preserve"> advice from the </w:t>
            </w:r>
            <w:r w:rsidR="00A06C15">
              <w:rPr>
                <w:rFonts w:eastAsia="Times New Roman" w:cs="Arial"/>
                <w:b w:val="0"/>
                <w:color w:val="auto"/>
                <w:szCs w:val="20"/>
                <w:lang w:eastAsia="en-GB"/>
              </w:rPr>
              <w:t xml:space="preserve">Executive </w:t>
            </w:r>
            <w:r w:rsidRPr="009472CD">
              <w:rPr>
                <w:rFonts w:eastAsia="Times New Roman" w:cs="Arial"/>
                <w:b w:val="0"/>
                <w:color w:val="auto"/>
                <w:szCs w:val="20"/>
                <w:lang w:eastAsia="en-GB"/>
              </w:rPr>
              <w:t>Director of Resources</w:t>
            </w:r>
            <w:r w:rsidR="00E95CE8">
              <w:rPr>
                <w:rFonts w:eastAsia="Times New Roman" w:cs="Arial"/>
                <w:b w:val="0"/>
                <w:color w:val="auto"/>
                <w:szCs w:val="20"/>
                <w:lang w:eastAsia="en-GB"/>
              </w:rPr>
              <w:t>, as necessary</w:t>
            </w:r>
            <w:r w:rsidRPr="009472CD">
              <w:rPr>
                <w:rFonts w:eastAsia="Times New Roman" w:cs="Arial"/>
                <w:b w:val="0"/>
                <w:color w:val="auto"/>
                <w:szCs w:val="20"/>
                <w:lang w:eastAsia="en-GB"/>
              </w:rPr>
              <w:t>.</w:t>
            </w:r>
          </w:p>
          <w:p w14:paraId="3018648C" w14:textId="0A67DB3D" w:rsidR="00AE5E20" w:rsidRPr="009472CD" w:rsidRDefault="00AE5E20" w:rsidP="00AE5E20">
            <w:pPr>
              <w:pStyle w:val="ListParagraph"/>
              <w:numPr>
                <w:ilvl w:val="0"/>
                <w:numId w:val="33"/>
              </w:numPr>
              <w:ind w:left="347"/>
              <w:rPr>
                <w:rFonts w:eastAsia="Times New Roman" w:cs="Arial"/>
                <w:b w:val="0"/>
                <w:color w:val="auto"/>
                <w:szCs w:val="20"/>
                <w:lang w:eastAsia="en-GB"/>
              </w:rPr>
            </w:pPr>
            <w:r>
              <w:rPr>
                <w:rFonts w:eastAsia="Times New Roman" w:cs="Arial"/>
                <w:b w:val="0"/>
                <w:color w:val="auto"/>
                <w:szCs w:val="20"/>
                <w:lang w:eastAsia="en-GB"/>
              </w:rPr>
              <w:t>Instilling</w:t>
            </w:r>
            <w:r w:rsidRPr="009472CD">
              <w:rPr>
                <w:rFonts w:eastAsia="Times New Roman" w:cs="Arial"/>
                <w:b w:val="0"/>
                <w:color w:val="auto"/>
                <w:szCs w:val="20"/>
                <w:lang w:eastAsia="en-GB"/>
              </w:rPr>
              <w:t xml:space="preserve"> and encourag</w:t>
            </w:r>
            <w:r>
              <w:rPr>
                <w:rFonts w:eastAsia="Times New Roman" w:cs="Arial"/>
                <w:b w:val="0"/>
                <w:color w:val="auto"/>
                <w:szCs w:val="20"/>
                <w:lang w:eastAsia="en-GB"/>
              </w:rPr>
              <w:t>ing</w:t>
            </w:r>
            <w:r w:rsidRPr="009472CD">
              <w:rPr>
                <w:rFonts w:eastAsia="Times New Roman" w:cs="Arial"/>
                <w:b w:val="0"/>
                <w:color w:val="auto"/>
                <w:szCs w:val="20"/>
                <w:lang w:eastAsia="en-GB"/>
              </w:rPr>
              <w:t xml:space="preserve"> an anti-fraud, bribery and corruption culture within their team and ensure that information on procedures is made available to all </w:t>
            </w:r>
            <w:r w:rsidR="00A06C15">
              <w:rPr>
                <w:rFonts w:eastAsia="Times New Roman" w:cs="Arial"/>
                <w:b w:val="0"/>
                <w:color w:val="auto"/>
                <w:szCs w:val="20"/>
                <w:lang w:eastAsia="en-GB"/>
              </w:rPr>
              <w:t>staff.</w:t>
            </w:r>
          </w:p>
          <w:p w14:paraId="5818C3EC" w14:textId="52F25AD6" w:rsidR="00AE5E20" w:rsidRPr="009472CD" w:rsidRDefault="00E95CE8" w:rsidP="00A06C15">
            <w:pPr>
              <w:pStyle w:val="ListParagraph"/>
              <w:numPr>
                <w:ilvl w:val="0"/>
                <w:numId w:val="33"/>
              </w:numPr>
              <w:ind w:left="347"/>
              <w:rPr>
                <w:rFonts w:eastAsia="Times New Roman" w:cs="Arial"/>
                <w:b w:val="0"/>
                <w:color w:val="auto"/>
                <w:szCs w:val="20"/>
                <w:lang w:eastAsia="en-GB"/>
              </w:rPr>
            </w:pPr>
            <w:r>
              <w:rPr>
                <w:rFonts w:eastAsia="Times New Roman" w:cs="Arial"/>
                <w:b w:val="0"/>
                <w:color w:val="auto"/>
                <w:szCs w:val="20"/>
                <w:lang w:eastAsia="en-GB"/>
              </w:rPr>
              <w:t>Reporting immediately a</w:t>
            </w:r>
            <w:r w:rsidR="00AE5E20" w:rsidRPr="009472CD">
              <w:rPr>
                <w:rFonts w:eastAsia="Times New Roman" w:cs="Arial"/>
                <w:b w:val="0"/>
                <w:color w:val="auto"/>
                <w:szCs w:val="20"/>
                <w:lang w:eastAsia="en-GB"/>
              </w:rPr>
              <w:t>ll instances of actual or suspected fraud which come to the</w:t>
            </w:r>
            <w:r>
              <w:rPr>
                <w:rFonts w:eastAsia="Times New Roman" w:cs="Arial"/>
                <w:b w:val="0"/>
                <w:color w:val="auto"/>
                <w:szCs w:val="20"/>
                <w:lang w:eastAsia="en-GB"/>
              </w:rPr>
              <w:t>ir</w:t>
            </w:r>
            <w:r w:rsidR="00AE5E20" w:rsidRPr="009472CD">
              <w:rPr>
                <w:rFonts w:eastAsia="Times New Roman" w:cs="Arial"/>
                <w:b w:val="0"/>
                <w:color w:val="auto"/>
                <w:szCs w:val="20"/>
                <w:lang w:eastAsia="en-GB"/>
              </w:rPr>
              <w:t xml:space="preserve"> attention </w:t>
            </w:r>
            <w:r w:rsidR="00A06C15">
              <w:rPr>
                <w:rFonts w:eastAsia="Times New Roman" w:cs="Arial"/>
                <w:b w:val="0"/>
                <w:color w:val="auto"/>
                <w:szCs w:val="20"/>
                <w:lang w:eastAsia="en-GB"/>
              </w:rPr>
              <w:t>to the Executive Director of Resources</w:t>
            </w:r>
            <w:r w:rsidR="00AE5E20" w:rsidRPr="009472CD">
              <w:rPr>
                <w:rFonts w:eastAsia="Times New Roman" w:cs="Arial"/>
                <w:b w:val="0"/>
                <w:color w:val="auto"/>
                <w:szCs w:val="20"/>
                <w:lang w:eastAsia="en-GB"/>
              </w:rPr>
              <w:t xml:space="preserve">. </w:t>
            </w:r>
            <w:r w:rsidR="00A06C15">
              <w:rPr>
                <w:rFonts w:eastAsia="Times New Roman" w:cs="Arial"/>
                <w:b w:val="0"/>
                <w:color w:val="auto"/>
                <w:szCs w:val="20"/>
                <w:lang w:eastAsia="en-GB"/>
              </w:rPr>
              <w:t xml:space="preserve"> </w:t>
            </w:r>
          </w:p>
          <w:p w14:paraId="13671885" w14:textId="13E2F6BD" w:rsidR="00AE5E20" w:rsidRPr="009472CD" w:rsidRDefault="00A06C15" w:rsidP="00AE5E20">
            <w:pPr>
              <w:pStyle w:val="ListParagraph"/>
              <w:numPr>
                <w:ilvl w:val="0"/>
                <w:numId w:val="33"/>
              </w:numPr>
              <w:jc w:val="left"/>
              <w:rPr>
                <w:rFonts w:eastAsia="Times New Roman" w:cs="Arial"/>
                <w:b w:val="0"/>
                <w:color w:val="auto"/>
                <w:szCs w:val="20"/>
                <w:lang w:eastAsia="en-GB"/>
              </w:rPr>
            </w:pPr>
            <w:r>
              <w:rPr>
                <w:rFonts w:eastAsia="Times New Roman" w:cs="Arial"/>
                <w:b w:val="0"/>
                <w:color w:val="auto"/>
                <w:szCs w:val="20"/>
                <w:lang w:eastAsia="en-GB"/>
              </w:rPr>
              <w:t>I</w:t>
            </w:r>
            <w:r w:rsidR="00AE5E20" w:rsidRPr="009472CD">
              <w:rPr>
                <w:rFonts w:eastAsia="Times New Roman" w:cs="Arial"/>
                <w:b w:val="0"/>
                <w:color w:val="auto"/>
                <w:szCs w:val="20"/>
                <w:lang w:eastAsia="en-GB"/>
              </w:rPr>
              <w:t>nform</w:t>
            </w:r>
            <w:r>
              <w:rPr>
                <w:rFonts w:eastAsia="Times New Roman" w:cs="Arial"/>
                <w:b w:val="0"/>
                <w:color w:val="auto"/>
                <w:szCs w:val="20"/>
                <w:lang w:eastAsia="en-GB"/>
              </w:rPr>
              <w:t>ing</w:t>
            </w:r>
            <w:r w:rsidR="00AE5E20" w:rsidRPr="009472CD">
              <w:rPr>
                <w:rFonts w:eastAsia="Times New Roman" w:cs="Arial"/>
                <w:b w:val="0"/>
                <w:color w:val="auto"/>
                <w:szCs w:val="20"/>
                <w:lang w:eastAsia="en-GB"/>
              </w:rPr>
              <w:t xml:space="preserve"> staff of the </w:t>
            </w:r>
            <w:r w:rsidR="00AE5E20">
              <w:rPr>
                <w:rFonts w:eastAsia="Times New Roman" w:cs="Arial"/>
                <w:b w:val="0"/>
                <w:color w:val="auto"/>
                <w:szCs w:val="20"/>
                <w:lang w:eastAsia="en-GB"/>
              </w:rPr>
              <w:t>Trust</w:t>
            </w:r>
            <w:r w:rsidR="00AE5E20" w:rsidRPr="009472CD">
              <w:rPr>
                <w:rFonts w:eastAsia="Times New Roman" w:cs="Arial"/>
                <w:b w:val="0"/>
                <w:color w:val="auto"/>
                <w:szCs w:val="20"/>
                <w:lang w:eastAsia="en-GB"/>
              </w:rPr>
              <w:t xml:space="preserve">’s Code of Conduct </w:t>
            </w:r>
            <w:r w:rsidR="00E95CE8">
              <w:rPr>
                <w:rFonts w:eastAsia="Times New Roman" w:cs="Arial"/>
                <w:b w:val="0"/>
                <w:color w:val="auto"/>
                <w:szCs w:val="20"/>
                <w:lang w:eastAsia="en-GB"/>
              </w:rPr>
              <w:t xml:space="preserve">and of the expectations set out in it </w:t>
            </w:r>
            <w:r w:rsidR="00AE5E20" w:rsidRPr="009472CD">
              <w:rPr>
                <w:rFonts w:eastAsia="Times New Roman" w:cs="Arial"/>
                <w:b w:val="0"/>
                <w:color w:val="auto"/>
                <w:szCs w:val="20"/>
                <w:lang w:eastAsia="en-GB"/>
              </w:rPr>
              <w:t>as part of their induction</w:t>
            </w:r>
            <w:r w:rsidR="00E95CE8">
              <w:rPr>
                <w:rFonts w:eastAsia="Times New Roman" w:cs="Arial"/>
                <w:b w:val="0"/>
                <w:color w:val="auto"/>
                <w:szCs w:val="20"/>
                <w:lang w:eastAsia="en-GB"/>
              </w:rPr>
              <w:t>.</w:t>
            </w:r>
            <w:r w:rsidR="00AE5E20" w:rsidRPr="009472CD">
              <w:rPr>
                <w:rFonts w:eastAsia="Times New Roman" w:cs="Arial"/>
                <w:b w:val="0"/>
                <w:color w:val="auto"/>
                <w:szCs w:val="20"/>
                <w:lang w:eastAsia="en-GB"/>
              </w:rPr>
              <w:t xml:space="preserve">, </w:t>
            </w:r>
            <w:r>
              <w:rPr>
                <w:rFonts w:eastAsia="Times New Roman" w:cs="Arial"/>
                <w:b w:val="0"/>
                <w:color w:val="auto"/>
                <w:szCs w:val="20"/>
                <w:lang w:eastAsia="en-GB"/>
              </w:rPr>
              <w:t xml:space="preserve"> </w:t>
            </w:r>
          </w:p>
          <w:p w14:paraId="75245345" w14:textId="71B7E75D" w:rsidR="00AE5E20" w:rsidRPr="009472CD" w:rsidRDefault="00A06C15" w:rsidP="00AE5E20">
            <w:pPr>
              <w:pStyle w:val="ListParagraph"/>
              <w:numPr>
                <w:ilvl w:val="0"/>
                <w:numId w:val="33"/>
              </w:numPr>
              <w:jc w:val="left"/>
              <w:rPr>
                <w:rFonts w:eastAsia="Times New Roman" w:cs="Arial"/>
                <w:b w:val="0"/>
                <w:color w:val="auto"/>
                <w:szCs w:val="20"/>
                <w:lang w:eastAsia="en-GB"/>
              </w:rPr>
            </w:pPr>
            <w:r>
              <w:rPr>
                <w:rFonts w:eastAsia="Times New Roman" w:cs="Arial"/>
                <w:b w:val="0"/>
                <w:color w:val="auto"/>
                <w:szCs w:val="20"/>
                <w:lang w:eastAsia="en-GB"/>
              </w:rPr>
              <w:t>E</w:t>
            </w:r>
            <w:r w:rsidR="00AE5E20" w:rsidRPr="009472CD">
              <w:rPr>
                <w:rFonts w:eastAsia="Times New Roman" w:cs="Arial"/>
                <w:b w:val="0"/>
                <w:color w:val="auto"/>
                <w:szCs w:val="20"/>
                <w:lang w:eastAsia="en-GB"/>
              </w:rPr>
              <w:t>nsur</w:t>
            </w:r>
            <w:r>
              <w:rPr>
                <w:rFonts w:eastAsia="Times New Roman" w:cs="Arial"/>
                <w:b w:val="0"/>
                <w:color w:val="auto"/>
                <w:szCs w:val="20"/>
                <w:lang w:eastAsia="en-GB"/>
              </w:rPr>
              <w:t>ing</w:t>
            </w:r>
            <w:r w:rsidR="00AE5E20" w:rsidRPr="009472CD">
              <w:rPr>
                <w:rFonts w:eastAsia="Times New Roman" w:cs="Arial"/>
                <w:b w:val="0"/>
                <w:color w:val="auto"/>
                <w:szCs w:val="20"/>
                <w:lang w:eastAsia="en-GB"/>
              </w:rPr>
              <w:t xml:space="preserve"> that all employees for whom they are accountable are made aware of the requirements of the Policy</w:t>
            </w:r>
            <w:r w:rsidR="00E95CE8">
              <w:rPr>
                <w:rFonts w:eastAsia="Times New Roman" w:cs="Arial"/>
                <w:b w:val="0"/>
                <w:color w:val="auto"/>
                <w:szCs w:val="20"/>
                <w:lang w:eastAsia="en-GB"/>
              </w:rPr>
              <w:t>.</w:t>
            </w:r>
          </w:p>
          <w:p w14:paraId="6D6E32CB" w14:textId="3733BC31" w:rsidR="00AE5E20" w:rsidRPr="009472CD" w:rsidRDefault="00FF7E51" w:rsidP="00AE5E20">
            <w:pPr>
              <w:pStyle w:val="ListParagraph"/>
              <w:numPr>
                <w:ilvl w:val="0"/>
                <w:numId w:val="33"/>
              </w:numPr>
              <w:jc w:val="left"/>
              <w:rPr>
                <w:rFonts w:eastAsia="Times New Roman" w:cs="Arial"/>
                <w:b w:val="0"/>
                <w:color w:val="auto"/>
                <w:szCs w:val="20"/>
                <w:lang w:eastAsia="en-GB"/>
              </w:rPr>
            </w:pPr>
            <w:r>
              <w:rPr>
                <w:rFonts w:eastAsia="Times New Roman" w:cs="Arial"/>
                <w:b w:val="0"/>
                <w:color w:val="auto"/>
                <w:szCs w:val="20"/>
                <w:lang w:eastAsia="en-GB"/>
              </w:rPr>
              <w:t>B</w:t>
            </w:r>
            <w:r w:rsidR="00AE5E20" w:rsidRPr="009472CD">
              <w:rPr>
                <w:rFonts w:eastAsia="Times New Roman" w:cs="Arial"/>
                <w:b w:val="0"/>
                <w:color w:val="auto"/>
                <w:szCs w:val="20"/>
                <w:lang w:eastAsia="en-GB"/>
              </w:rPr>
              <w:t>e</w:t>
            </w:r>
            <w:r>
              <w:rPr>
                <w:rFonts w:eastAsia="Times New Roman" w:cs="Arial"/>
                <w:b w:val="0"/>
                <w:color w:val="auto"/>
                <w:szCs w:val="20"/>
                <w:lang w:eastAsia="en-GB"/>
              </w:rPr>
              <w:t>ing</w:t>
            </w:r>
            <w:r w:rsidR="00AE5E20" w:rsidRPr="009472CD">
              <w:rPr>
                <w:rFonts w:eastAsia="Times New Roman" w:cs="Arial"/>
                <w:b w:val="0"/>
                <w:color w:val="auto"/>
                <w:szCs w:val="20"/>
                <w:lang w:eastAsia="en-GB"/>
              </w:rPr>
              <w:t xml:space="preserve"> aware of this Policy and the rules and guidance covering the control of specific items of expenditure and receipts</w:t>
            </w:r>
            <w:r w:rsidR="00E95CE8">
              <w:rPr>
                <w:rFonts w:eastAsia="Times New Roman" w:cs="Arial"/>
                <w:b w:val="0"/>
                <w:color w:val="auto"/>
                <w:szCs w:val="20"/>
                <w:lang w:eastAsia="en-GB"/>
              </w:rPr>
              <w:t>.</w:t>
            </w:r>
          </w:p>
          <w:p w14:paraId="379F8338" w14:textId="3EEF4575" w:rsidR="00AE5E20" w:rsidRPr="009472CD" w:rsidRDefault="00FF7E51" w:rsidP="00AE5E20">
            <w:pPr>
              <w:pStyle w:val="ListParagraph"/>
              <w:numPr>
                <w:ilvl w:val="0"/>
                <w:numId w:val="33"/>
              </w:numPr>
              <w:jc w:val="left"/>
              <w:rPr>
                <w:rFonts w:eastAsia="Times New Roman" w:cs="Arial"/>
                <w:b w:val="0"/>
                <w:color w:val="auto"/>
                <w:szCs w:val="20"/>
                <w:lang w:eastAsia="en-GB"/>
              </w:rPr>
            </w:pPr>
            <w:r>
              <w:rPr>
                <w:rFonts w:eastAsia="Times New Roman" w:cs="Arial"/>
                <w:b w:val="0"/>
                <w:color w:val="auto"/>
                <w:szCs w:val="20"/>
                <w:lang w:eastAsia="en-GB"/>
              </w:rPr>
              <w:t>I</w:t>
            </w:r>
            <w:r w:rsidR="00AE5E20" w:rsidRPr="009472CD">
              <w:rPr>
                <w:rFonts w:eastAsia="Times New Roman" w:cs="Arial"/>
                <w:b w:val="0"/>
                <w:color w:val="auto"/>
                <w:szCs w:val="20"/>
                <w:lang w:eastAsia="en-GB"/>
              </w:rPr>
              <w:t>dentify</w:t>
            </w:r>
            <w:r>
              <w:rPr>
                <w:rFonts w:eastAsia="Times New Roman" w:cs="Arial"/>
                <w:b w:val="0"/>
                <w:color w:val="auto"/>
                <w:szCs w:val="20"/>
                <w:lang w:eastAsia="en-GB"/>
              </w:rPr>
              <w:t>ing</w:t>
            </w:r>
            <w:r w:rsidR="00AE5E20" w:rsidRPr="009472CD">
              <w:rPr>
                <w:rFonts w:eastAsia="Times New Roman" w:cs="Arial"/>
                <w:b w:val="0"/>
                <w:color w:val="auto"/>
                <w:szCs w:val="20"/>
                <w:lang w:eastAsia="en-GB"/>
              </w:rPr>
              <w:t xml:space="preserve"> financially sensitive posts</w:t>
            </w:r>
            <w:r w:rsidR="00E95CE8">
              <w:rPr>
                <w:rFonts w:eastAsia="Times New Roman" w:cs="Arial"/>
                <w:b w:val="0"/>
                <w:color w:val="auto"/>
                <w:szCs w:val="20"/>
                <w:lang w:eastAsia="en-GB"/>
              </w:rPr>
              <w:t>.</w:t>
            </w:r>
          </w:p>
          <w:p w14:paraId="6C1D05B4" w14:textId="58CA5E6C" w:rsidR="00AE5E20" w:rsidRPr="00BA5AF4" w:rsidRDefault="00AE5E20" w:rsidP="00FF7E51">
            <w:pPr>
              <w:pStyle w:val="ListParagraph"/>
              <w:ind w:left="360"/>
              <w:jc w:val="left"/>
              <w:rPr>
                <w:rFonts w:eastAsia="Times New Roman" w:cs="Arial"/>
                <w:szCs w:val="20"/>
                <w:lang w:eastAsia="en-GB"/>
              </w:rPr>
            </w:pPr>
          </w:p>
        </w:tc>
      </w:tr>
      <w:tr w:rsidR="00AE5E20" w:rsidRPr="007D0DCD" w14:paraId="414D3A80" w14:textId="77777777" w:rsidTr="7BB91AFE">
        <w:tc>
          <w:tcPr>
            <w:tcW w:w="817" w:type="dxa"/>
            <w:tcBorders>
              <w:top w:val="nil"/>
              <w:left w:val="nil"/>
              <w:bottom w:val="nil"/>
              <w:right w:val="nil"/>
            </w:tcBorders>
          </w:tcPr>
          <w:p w14:paraId="4E0BEB0B" w14:textId="77777777" w:rsidR="00AE5E20" w:rsidRPr="00E82464" w:rsidRDefault="00AE5E20" w:rsidP="00AE5E20">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4F13E9B6" w14:textId="792C0E76" w:rsidR="00AE5E20" w:rsidRPr="00E95CE8" w:rsidRDefault="00AE5E20" w:rsidP="00AE5E20">
            <w:pPr>
              <w:rPr>
                <w:rFonts w:eastAsia="Times New Roman" w:cs="Arial"/>
                <w:bCs/>
                <w:color w:val="0D0D0D" w:themeColor="text1" w:themeTint="F2"/>
                <w:szCs w:val="20"/>
                <w:lang w:eastAsia="en-GB"/>
              </w:rPr>
            </w:pPr>
            <w:r w:rsidRPr="00E95CE8">
              <w:rPr>
                <w:rFonts w:ascii="Calibri" w:eastAsia="Times New Roman" w:hAnsi="Calibri" w:cs="Arial"/>
                <w:bCs/>
                <w:color w:val="0D0D0D" w:themeColor="text1" w:themeTint="F2"/>
                <w:szCs w:val="20"/>
                <w:lang w:eastAsia="en-GB"/>
              </w:rPr>
              <w:t>All employees</w:t>
            </w:r>
            <w:r w:rsidR="003B0C75" w:rsidRPr="00E95CE8">
              <w:rPr>
                <w:rFonts w:eastAsia="Times New Roman" w:cs="Arial"/>
                <w:bCs/>
                <w:color w:val="0D0D0D" w:themeColor="text1" w:themeTint="F2"/>
                <w:szCs w:val="20"/>
                <w:lang w:eastAsia="en-GB"/>
              </w:rPr>
              <w:t xml:space="preserve"> have a duty to ensure that the assets of PPHT (including information, goodwill and property) are safeguarded, whether or not they are involved with cash or payment systems, receipts or dealing with contractors or suppliers.</w:t>
            </w:r>
          </w:p>
          <w:p w14:paraId="7F54DF49" w14:textId="77777777" w:rsidR="003B0C75" w:rsidRPr="00E95CE8" w:rsidRDefault="003B0C75" w:rsidP="00AE5E20">
            <w:pPr>
              <w:rPr>
                <w:rFonts w:eastAsia="Times New Roman" w:cs="Arial"/>
                <w:bCs/>
                <w:color w:val="0D0D0D" w:themeColor="text1" w:themeTint="F2"/>
                <w:szCs w:val="20"/>
                <w:lang w:eastAsia="en-GB"/>
              </w:rPr>
            </w:pPr>
          </w:p>
          <w:p w14:paraId="21103B71" w14:textId="5F400E2F" w:rsidR="003B0C75" w:rsidRPr="00E95CE8" w:rsidRDefault="003B0C75" w:rsidP="00AE5E20">
            <w:pPr>
              <w:rPr>
                <w:rFonts w:ascii="Calibri" w:eastAsia="Times New Roman" w:hAnsi="Calibri" w:cs="Arial"/>
                <w:bCs/>
                <w:color w:val="0D0D0D" w:themeColor="text1" w:themeTint="F2"/>
                <w:szCs w:val="20"/>
                <w:lang w:eastAsia="en-GB"/>
              </w:rPr>
            </w:pPr>
            <w:r w:rsidRPr="00E95CE8">
              <w:rPr>
                <w:rFonts w:eastAsia="Times New Roman" w:cs="Arial"/>
                <w:bCs/>
                <w:color w:val="0D0D0D" w:themeColor="text1" w:themeTint="F2"/>
                <w:szCs w:val="20"/>
                <w:lang w:eastAsia="en-GB"/>
              </w:rPr>
              <w:t>They are also responsible for:</w:t>
            </w:r>
          </w:p>
          <w:p w14:paraId="6205D2BF" w14:textId="7F3ECB92" w:rsidR="00BD2487" w:rsidRDefault="00BD2487" w:rsidP="00BD2487">
            <w:pPr>
              <w:pStyle w:val="ListParagraph"/>
              <w:numPr>
                <w:ilvl w:val="0"/>
                <w:numId w:val="34"/>
              </w:numPr>
              <w:rPr>
                <w:rFonts w:eastAsia="Times New Roman" w:cs="Arial"/>
                <w:b w:val="0"/>
                <w:bCs/>
                <w:color w:val="0D0D0D" w:themeColor="text1" w:themeTint="F2"/>
                <w:szCs w:val="20"/>
                <w:lang w:eastAsia="en-GB"/>
              </w:rPr>
            </w:pPr>
            <w:r w:rsidRPr="00E95CE8">
              <w:rPr>
                <w:rFonts w:eastAsia="Times New Roman" w:cs="Arial"/>
                <w:b w:val="0"/>
                <w:bCs/>
                <w:color w:val="0D0D0D" w:themeColor="text1" w:themeTint="F2"/>
                <w:szCs w:val="20"/>
                <w:lang w:eastAsia="en-GB"/>
              </w:rPr>
              <w:t xml:space="preserve">Complying with all applicable laws and regulations </w:t>
            </w:r>
            <w:r w:rsidR="00E95CE8">
              <w:rPr>
                <w:rFonts w:eastAsia="Times New Roman" w:cs="Arial"/>
                <w:b w:val="0"/>
                <w:bCs/>
                <w:color w:val="0D0D0D" w:themeColor="text1" w:themeTint="F2"/>
                <w:szCs w:val="20"/>
                <w:lang w:eastAsia="en-GB"/>
              </w:rPr>
              <w:t xml:space="preserve">and the Trust’s Code of Conduct </w:t>
            </w:r>
            <w:r w:rsidRPr="00E95CE8">
              <w:rPr>
                <w:rFonts w:eastAsia="Times New Roman" w:cs="Arial"/>
                <w:b w:val="0"/>
                <w:bCs/>
                <w:color w:val="0D0D0D" w:themeColor="text1" w:themeTint="F2"/>
                <w:szCs w:val="20"/>
                <w:lang w:eastAsia="en-GB"/>
              </w:rPr>
              <w:t xml:space="preserve">relating to ethical business behaviour, procurement, personal expenses, conflicts of interest, confidentiality and the acceptance of gifts and hospitality. </w:t>
            </w:r>
          </w:p>
          <w:p w14:paraId="6C543474" w14:textId="103148AB" w:rsidR="00E95CE8" w:rsidRPr="00E95CE8" w:rsidRDefault="00E95CE8" w:rsidP="00E95CE8">
            <w:pPr>
              <w:pStyle w:val="ListParagraph"/>
              <w:numPr>
                <w:ilvl w:val="0"/>
                <w:numId w:val="34"/>
              </w:numPr>
              <w:rPr>
                <w:rFonts w:eastAsia="Times New Roman" w:cs="Arial"/>
                <w:b w:val="0"/>
                <w:bCs/>
                <w:color w:val="0D0D0D" w:themeColor="text1" w:themeTint="F2"/>
                <w:szCs w:val="20"/>
                <w:lang w:eastAsia="en-GB"/>
              </w:rPr>
            </w:pPr>
            <w:r w:rsidRPr="00E95CE8">
              <w:rPr>
                <w:rFonts w:eastAsia="Times New Roman" w:cs="Arial"/>
                <w:b w:val="0"/>
                <w:bCs/>
                <w:color w:val="0D0D0D" w:themeColor="text1" w:themeTint="F2"/>
                <w:szCs w:val="20"/>
                <w:lang w:eastAsia="en-GB"/>
              </w:rPr>
              <w:t>For making themselves aware of and following approved procedures for internal control within their areas and the Trust</w:t>
            </w:r>
            <w:r>
              <w:rPr>
                <w:rFonts w:eastAsia="Times New Roman" w:cs="Arial"/>
                <w:b w:val="0"/>
                <w:bCs/>
                <w:color w:val="0D0D0D" w:themeColor="text1" w:themeTint="F2"/>
                <w:szCs w:val="20"/>
                <w:lang w:eastAsia="en-GB"/>
              </w:rPr>
              <w:t>’</w:t>
            </w:r>
            <w:r w:rsidRPr="00E95CE8">
              <w:rPr>
                <w:rFonts w:eastAsia="Times New Roman" w:cs="Arial"/>
                <w:b w:val="0"/>
                <w:bCs/>
                <w:color w:val="0D0D0D" w:themeColor="text1" w:themeTint="F2"/>
                <w:szCs w:val="20"/>
                <w:lang w:eastAsia="en-GB"/>
              </w:rPr>
              <w:t>s S</w:t>
            </w:r>
            <w:r>
              <w:rPr>
                <w:rFonts w:eastAsia="Times New Roman" w:cs="Arial"/>
                <w:b w:val="0"/>
                <w:bCs/>
                <w:color w:val="0D0D0D" w:themeColor="text1" w:themeTint="F2"/>
                <w:szCs w:val="20"/>
                <w:lang w:eastAsia="en-GB"/>
              </w:rPr>
              <w:t xml:space="preserve">tanding </w:t>
            </w:r>
            <w:r w:rsidRPr="00E95CE8">
              <w:rPr>
                <w:rFonts w:eastAsia="Times New Roman" w:cs="Arial"/>
                <w:b w:val="0"/>
                <w:bCs/>
                <w:color w:val="0D0D0D" w:themeColor="text1" w:themeTint="F2"/>
                <w:szCs w:val="20"/>
                <w:lang w:eastAsia="en-GB"/>
              </w:rPr>
              <w:t>O</w:t>
            </w:r>
            <w:r>
              <w:rPr>
                <w:rFonts w:eastAsia="Times New Roman" w:cs="Arial"/>
                <w:b w:val="0"/>
                <w:bCs/>
                <w:color w:val="0D0D0D" w:themeColor="text1" w:themeTint="F2"/>
                <w:szCs w:val="20"/>
                <w:lang w:eastAsia="en-GB"/>
              </w:rPr>
              <w:t xml:space="preserve">rders </w:t>
            </w:r>
            <w:r w:rsidRPr="00E95CE8">
              <w:rPr>
                <w:rFonts w:eastAsia="Times New Roman" w:cs="Arial"/>
                <w:b w:val="0"/>
                <w:bCs/>
                <w:color w:val="0D0D0D" w:themeColor="text1" w:themeTint="F2"/>
                <w:szCs w:val="20"/>
                <w:lang w:eastAsia="en-GB"/>
              </w:rPr>
              <w:t>&amp;</w:t>
            </w:r>
            <w:r>
              <w:rPr>
                <w:rFonts w:eastAsia="Times New Roman" w:cs="Arial"/>
                <w:b w:val="0"/>
                <w:bCs/>
                <w:color w:val="0D0D0D" w:themeColor="text1" w:themeTint="F2"/>
                <w:szCs w:val="20"/>
                <w:lang w:eastAsia="en-GB"/>
              </w:rPr>
              <w:t xml:space="preserve"> </w:t>
            </w:r>
            <w:r w:rsidRPr="00E95CE8">
              <w:rPr>
                <w:rFonts w:eastAsia="Times New Roman" w:cs="Arial"/>
                <w:b w:val="0"/>
                <w:bCs/>
                <w:color w:val="0D0D0D" w:themeColor="text1" w:themeTint="F2"/>
                <w:szCs w:val="20"/>
                <w:lang w:eastAsia="en-GB"/>
              </w:rPr>
              <w:t>F</w:t>
            </w:r>
            <w:r>
              <w:rPr>
                <w:rFonts w:eastAsia="Times New Roman" w:cs="Arial"/>
                <w:b w:val="0"/>
                <w:bCs/>
                <w:color w:val="0D0D0D" w:themeColor="text1" w:themeTint="F2"/>
                <w:szCs w:val="20"/>
                <w:lang w:eastAsia="en-GB"/>
              </w:rPr>
              <w:t xml:space="preserve">inancial </w:t>
            </w:r>
            <w:r w:rsidRPr="00E95CE8">
              <w:rPr>
                <w:rFonts w:eastAsia="Times New Roman" w:cs="Arial"/>
                <w:b w:val="0"/>
                <w:bCs/>
                <w:color w:val="0D0D0D" w:themeColor="text1" w:themeTint="F2"/>
                <w:szCs w:val="20"/>
                <w:lang w:eastAsia="en-GB"/>
              </w:rPr>
              <w:t>R</w:t>
            </w:r>
            <w:r>
              <w:rPr>
                <w:rFonts w:eastAsia="Times New Roman" w:cs="Arial"/>
                <w:b w:val="0"/>
                <w:bCs/>
                <w:color w:val="0D0D0D" w:themeColor="text1" w:themeTint="F2"/>
                <w:szCs w:val="20"/>
                <w:lang w:eastAsia="en-GB"/>
              </w:rPr>
              <w:t>egulation</w:t>
            </w:r>
            <w:r w:rsidRPr="00E95CE8">
              <w:rPr>
                <w:rFonts w:eastAsia="Times New Roman" w:cs="Arial"/>
                <w:b w:val="0"/>
                <w:bCs/>
                <w:color w:val="0D0D0D" w:themeColor="text1" w:themeTint="F2"/>
                <w:szCs w:val="20"/>
                <w:lang w:eastAsia="en-GB"/>
              </w:rPr>
              <w:t>s</w:t>
            </w:r>
            <w:r>
              <w:rPr>
                <w:rFonts w:eastAsia="Times New Roman" w:cs="Arial"/>
                <w:b w:val="0"/>
                <w:bCs/>
                <w:color w:val="0D0D0D" w:themeColor="text1" w:themeTint="F2"/>
                <w:szCs w:val="20"/>
                <w:lang w:eastAsia="en-GB"/>
              </w:rPr>
              <w:t xml:space="preserve"> and Scheme of Delegation.</w:t>
            </w:r>
          </w:p>
          <w:p w14:paraId="13D5129A" w14:textId="24C51464" w:rsidR="00BD2487" w:rsidRPr="00E95CE8" w:rsidRDefault="00BD2487" w:rsidP="00BD2487">
            <w:pPr>
              <w:pStyle w:val="ListParagraph"/>
              <w:numPr>
                <w:ilvl w:val="0"/>
                <w:numId w:val="34"/>
              </w:numPr>
              <w:rPr>
                <w:rFonts w:eastAsia="Times New Roman" w:cs="Arial"/>
                <w:b w:val="0"/>
                <w:bCs/>
                <w:color w:val="0D0D0D" w:themeColor="text1" w:themeTint="F2"/>
                <w:szCs w:val="20"/>
                <w:lang w:eastAsia="en-GB"/>
              </w:rPr>
            </w:pPr>
            <w:r w:rsidRPr="00E95CE8">
              <w:rPr>
                <w:rFonts w:eastAsia="Times New Roman" w:cs="Arial"/>
                <w:b w:val="0"/>
                <w:bCs/>
                <w:color w:val="0D0D0D" w:themeColor="text1" w:themeTint="F2"/>
                <w:szCs w:val="20"/>
                <w:lang w:eastAsia="en-GB"/>
              </w:rPr>
              <w:t>Acting with honesty, integrity and propriety.</w:t>
            </w:r>
          </w:p>
          <w:p w14:paraId="317A9E00" w14:textId="37ABFCA5" w:rsidR="00BD2487" w:rsidRPr="00E95CE8" w:rsidRDefault="00BD2487" w:rsidP="00BD2487">
            <w:pPr>
              <w:pStyle w:val="ListParagraph"/>
              <w:numPr>
                <w:ilvl w:val="0"/>
                <w:numId w:val="34"/>
              </w:numPr>
              <w:rPr>
                <w:rFonts w:eastAsia="Times New Roman" w:cs="Arial"/>
                <w:b w:val="0"/>
                <w:bCs/>
                <w:color w:val="0D0D0D" w:themeColor="text1" w:themeTint="F2"/>
                <w:szCs w:val="20"/>
                <w:lang w:eastAsia="en-GB"/>
              </w:rPr>
            </w:pPr>
            <w:r w:rsidRPr="00E95CE8">
              <w:rPr>
                <w:rFonts w:eastAsia="Times New Roman" w:cs="Arial"/>
                <w:b w:val="0"/>
                <w:bCs/>
                <w:color w:val="0D0D0D" w:themeColor="text1" w:themeTint="F2"/>
                <w:szCs w:val="20"/>
                <w:lang w:eastAsia="en-GB"/>
              </w:rPr>
              <w:t>Avoiding acting in any way that might cause others to allege or suspect them of dishonesty</w:t>
            </w:r>
            <w:r w:rsidR="00E95CE8">
              <w:rPr>
                <w:rFonts w:eastAsia="Times New Roman" w:cs="Arial"/>
                <w:b w:val="0"/>
                <w:bCs/>
                <w:color w:val="0D0D0D" w:themeColor="text1" w:themeTint="F2"/>
                <w:szCs w:val="20"/>
                <w:lang w:eastAsia="en-GB"/>
              </w:rPr>
              <w:t>.</w:t>
            </w:r>
          </w:p>
          <w:p w14:paraId="480C211E" w14:textId="62F8E68C" w:rsidR="00BD2487" w:rsidRPr="00E95CE8" w:rsidRDefault="00BD2487" w:rsidP="00BD2487">
            <w:pPr>
              <w:pStyle w:val="ListParagraph"/>
              <w:numPr>
                <w:ilvl w:val="0"/>
                <w:numId w:val="34"/>
              </w:numPr>
              <w:rPr>
                <w:rFonts w:eastAsia="Times New Roman" w:cs="Arial"/>
                <w:b w:val="0"/>
                <w:bCs/>
                <w:color w:val="0D0D0D" w:themeColor="text1" w:themeTint="F2"/>
                <w:szCs w:val="20"/>
                <w:lang w:eastAsia="en-GB"/>
              </w:rPr>
            </w:pPr>
            <w:r w:rsidRPr="00E95CE8">
              <w:rPr>
                <w:rFonts w:eastAsia="Times New Roman" w:cs="Arial"/>
                <w:b w:val="0"/>
                <w:bCs/>
                <w:color w:val="0D0D0D" w:themeColor="text1" w:themeTint="F2"/>
                <w:szCs w:val="20"/>
                <w:lang w:eastAsia="en-GB"/>
              </w:rPr>
              <w:t>Behaving in a way that would not give cause for others to doubt that PPHT’s employees deal fairly and impartially with official matters</w:t>
            </w:r>
            <w:r w:rsidR="00E95CE8">
              <w:rPr>
                <w:rFonts w:eastAsia="Times New Roman" w:cs="Arial"/>
                <w:b w:val="0"/>
                <w:bCs/>
                <w:color w:val="0D0D0D" w:themeColor="text1" w:themeTint="F2"/>
                <w:szCs w:val="20"/>
                <w:lang w:eastAsia="en-GB"/>
              </w:rPr>
              <w:t>.</w:t>
            </w:r>
          </w:p>
          <w:p w14:paraId="6CF2A593" w14:textId="01B1816C" w:rsidR="00BD2487" w:rsidRPr="00E95CE8" w:rsidRDefault="00BD2487" w:rsidP="00BD2487">
            <w:pPr>
              <w:pStyle w:val="ListParagraph"/>
              <w:numPr>
                <w:ilvl w:val="0"/>
                <w:numId w:val="34"/>
              </w:numPr>
              <w:rPr>
                <w:rFonts w:eastAsia="Times New Roman" w:cs="Arial"/>
                <w:b w:val="0"/>
                <w:bCs/>
                <w:color w:val="0D0D0D" w:themeColor="text1" w:themeTint="F2"/>
                <w:szCs w:val="20"/>
                <w:lang w:eastAsia="en-GB"/>
              </w:rPr>
            </w:pPr>
            <w:r w:rsidRPr="00E95CE8">
              <w:rPr>
                <w:rFonts w:eastAsia="Times New Roman" w:cs="Arial"/>
                <w:b w:val="0"/>
                <w:bCs/>
                <w:color w:val="0D0D0D" w:themeColor="text1" w:themeTint="F2"/>
                <w:szCs w:val="20"/>
                <w:lang w:eastAsia="en-GB"/>
              </w:rPr>
              <w:lastRenderedPageBreak/>
              <w:t>Being alert to the possibility that others might be attempting to deceive and being vigilant to possible indicators of fraud or attempted fraud</w:t>
            </w:r>
            <w:r w:rsidR="00E95CE8">
              <w:rPr>
                <w:rFonts w:eastAsia="Times New Roman" w:cs="Arial"/>
                <w:b w:val="0"/>
                <w:bCs/>
                <w:color w:val="0D0D0D" w:themeColor="text1" w:themeTint="F2"/>
                <w:szCs w:val="20"/>
                <w:lang w:eastAsia="en-GB"/>
              </w:rPr>
              <w:t>.</w:t>
            </w:r>
          </w:p>
          <w:p w14:paraId="37269F31" w14:textId="5615D36A" w:rsidR="003B0C75" w:rsidRPr="00E95CE8" w:rsidRDefault="003B0C75" w:rsidP="003B0C75">
            <w:pPr>
              <w:pStyle w:val="ListParagraph"/>
              <w:numPr>
                <w:ilvl w:val="0"/>
                <w:numId w:val="34"/>
              </w:numPr>
              <w:rPr>
                <w:rFonts w:eastAsia="Times New Roman" w:cs="Arial"/>
                <w:b w:val="0"/>
                <w:bCs/>
                <w:color w:val="0D0D0D" w:themeColor="text1" w:themeTint="F2"/>
                <w:szCs w:val="20"/>
                <w:lang w:eastAsia="en-GB"/>
              </w:rPr>
            </w:pPr>
            <w:r w:rsidRPr="00E95CE8">
              <w:rPr>
                <w:rFonts w:eastAsia="Times New Roman" w:cs="Arial"/>
                <w:b w:val="0"/>
                <w:bCs/>
                <w:color w:val="0D0D0D" w:themeColor="text1" w:themeTint="F2"/>
                <w:szCs w:val="20"/>
                <w:lang w:eastAsia="en-GB"/>
              </w:rPr>
              <w:t>Reporting immediately any act of attempted or detected fraud or corruption if they suspect evidence of irregular or improper behaviour or that a fraud may have been committed</w:t>
            </w:r>
            <w:r w:rsidRPr="00DA1F8F">
              <w:rPr>
                <w:rFonts w:eastAsia="Times New Roman" w:cs="Arial"/>
                <w:b w:val="0"/>
                <w:bCs/>
                <w:color w:val="0D0D0D" w:themeColor="text1" w:themeTint="F2"/>
                <w:szCs w:val="20"/>
                <w:lang w:eastAsia="en-GB"/>
              </w:rPr>
              <w:t>.</w:t>
            </w:r>
          </w:p>
          <w:p w14:paraId="19B5A0BB" w14:textId="0B49B210" w:rsidR="003B0C75" w:rsidRPr="00E95CE8" w:rsidRDefault="003B0C75" w:rsidP="00BD2487">
            <w:pPr>
              <w:pStyle w:val="ListParagraph"/>
              <w:numPr>
                <w:ilvl w:val="0"/>
                <w:numId w:val="34"/>
              </w:numPr>
              <w:rPr>
                <w:rFonts w:eastAsia="Times New Roman" w:cs="Arial"/>
                <w:b w:val="0"/>
                <w:bCs/>
                <w:color w:val="0D0D0D" w:themeColor="text1" w:themeTint="F2"/>
                <w:szCs w:val="20"/>
                <w:lang w:eastAsia="en-GB"/>
              </w:rPr>
            </w:pPr>
            <w:r w:rsidRPr="00E95CE8">
              <w:rPr>
                <w:rFonts w:eastAsia="Times New Roman" w:cs="Arial"/>
                <w:b w:val="0"/>
                <w:bCs/>
                <w:color w:val="0D0D0D" w:themeColor="text1" w:themeTint="F2"/>
                <w:szCs w:val="20"/>
                <w:lang w:eastAsia="en-GB"/>
              </w:rPr>
              <w:t>Highlighting to their line managers any areas of weakness they identify in procedures or systems which may expose the Trust to fraud</w:t>
            </w:r>
            <w:r w:rsidR="00BD2487" w:rsidRPr="00E95CE8">
              <w:rPr>
                <w:rFonts w:eastAsia="Times New Roman" w:cs="Arial"/>
                <w:b w:val="0"/>
                <w:bCs/>
                <w:color w:val="0D0D0D" w:themeColor="text1" w:themeTint="F2"/>
                <w:szCs w:val="20"/>
                <w:lang w:eastAsia="en-GB"/>
              </w:rPr>
              <w:t xml:space="preserve">.  </w:t>
            </w:r>
          </w:p>
          <w:p w14:paraId="2D1AEBAB" w14:textId="23BBE73A" w:rsidR="003B0C75" w:rsidRPr="00E95CE8" w:rsidRDefault="003B0C75" w:rsidP="003B0C75">
            <w:pPr>
              <w:pStyle w:val="ListParagraph"/>
              <w:numPr>
                <w:ilvl w:val="0"/>
                <w:numId w:val="34"/>
              </w:numPr>
              <w:rPr>
                <w:rFonts w:eastAsia="Times New Roman" w:cs="Arial"/>
                <w:b w:val="0"/>
                <w:bCs/>
                <w:color w:val="0D0D0D" w:themeColor="text1" w:themeTint="F2"/>
                <w:szCs w:val="20"/>
                <w:lang w:eastAsia="en-GB"/>
              </w:rPr>
            </w:pPr>
            <w:r w:rsidRPr="00E95CE8">
              <w:rPr>
                <w:rFonts w:eastAsia="Times New Roman" w:cs="Arial"/>
                <w:b w:val="0"/>
                <w:bCs/>
                <w:color w:val="0D0D0D" w:themeColor="text1" w:themeTint="F2"/>
                <w:szCs w:val="20"/>
                <w:lang w:eastAsia="en-GB"/>
              </w:rPr>
              <w:t>Co-operating fully with any checks, audits or investigations</w:t>
            </w:r>
            <w:r w:rsidR="00BD2487" w:rsidRPr="00E95CE8">
              <w:rPr>
                <w:rFonts w:eastAsia="Times New Roman" w:cs="Arial"/>
                <w:b w:val="0"/>
                <w:bCs/>
                <w:color w:val="0D0D0D" w:themeColor="text1" w:themeTint="F2"/>
                <w:szCs w:val="20"/>
                <w:lang w:eastAsia="en-GB"/>
              </w:rPr>
              <w:t>.</w:t>
            </w:r>
          </w:p>
          <w:p w14:paraId="49F9CD6C" w14:textId="11BEC9AE" w:rsidR="00AE5E20" w:rsidRPr="00E95CE8" w:rsidRDefault="003B0C75" w:rsidP="003B0C75">
            <w:pPr>
              <w:pStyle w:val="ListParagraph"/>
              <w:numPr>
                <w:ilvl w:val="0"/>
                <w:numId w:val="34"/>
              </w:numPr>
              <w:rPr>
                <w:rFonts w:eastAsia="Times New Roman" w:cs="Arial"/>
                <w:b w:val="0"/>
                <w:bCs/>
                <w:color w:val="0D0D0D" w:themeColor="text1" w:themeTint="F2"/>
                <w:szCs w:val="20"/>
                <w:lang w:eastAsia="en-GB"/>
              </w:rPr>
            </w:pPr>
            <w:r w:rsidRPr="00E95CE8">
              <w:rPr>
                <w:rFonts w:eastAsia="Times New Roman" w:cs="Arial"/>
                <w:b w:val="0"/>
                <w:bCs/>
                <w:color w:val="0D0D0D" w:themeColor="text1" w:themeTint="F2"/>
                <w:szCs w:val="20"/>
                <w:lang w:eastAsia="en-GB"/>
              </w:rPr>
              <w:t>A</w:t>
            </w:r>
            <w:r w:rsidR="00AE5E20" w:rsidRPr="00E95CE8">
              <w:rPr>
                <w:rFonts w:eastAsia="Times New Roman" w:cs="Arial"/>
                <w:b w:val="0"/>
                <w:bCs/>
                <w:color w:val="0D0D0D" w:themeColor="text1" w:themeTint="F2"/>
                <w:szCs w:val="20"/>
                <w:lang w:eastAsia="en-GB"/>
              </w:rPr>
              <w:t>ct</w:t>
            </w:r>
            <w:r w:rsidRPr="00E95CE8">
              <w:rPr>
                <w:rFonts w:eastAsia="Times New Roman" w:cs="Arial"/>
                <w:b w:val="0"/>
                <w:bCs/>
                <w:color w:val="0D0D0D" w:themeColor="text1" w:themeTint="F2"/>
                <w:szCs w:val="20"/>
                <w:lang w:eastAsia="en-GB"/>
              </w:rPr>
              <w:t>ing</w:t>
            </w:r>
            <w:r w:rsidR="00AE5E20" w:rsidRPr="00E95CE8">
              <w:rPr>
                <w:rFonts w:eastAsia="Times New Roman" w:cs="Arial"/>
                <w:b w:val="0"/>
                <w:bCs/>
                <w:color w:val="0D0D0D" w:themeColor="text1" w:themeTint="F2"/>
                <w:szCs w:val="20"/>
                <w:lang w:eastAsia="en-GB"/>
              </w:rPr>
              <w:t xml:space="preserve"> in accordance with the standards laid down by their professional institutes, where applicable, and have a personal responsibility to ensure that they are familiar with them.</w:t>
            </w:r>
          </w:p>
          <w:p w14:paraId="3EAE5705" w14:textId="3561B101" w:rsidR="00AE5E20" w:rsidRPr="00E95CE8" w:rsidRDefault="00AE5E20" w:rsidP="00BD2487">
            <w:pPr>
              <w:pStyle w:val="ListParagraph"/>
              <w:ind w:left="360"/>
              <w:rPr>
                <w:rFonts w:eastAsia="Times New Roman" w:cs="Arial"/>
                <w:b w:val="0"/>
                <w:bCs/>
                <w:color w:val="0D0D0D" w:themeColor="text1" w:themeTint="F2"/>
                <w:szCs w:val="20"/>
                <w:lang w:eastAsia="en-GB"/>
              </w:rPr>
            </w:pPr>
          </w:p>
        </w:tc>
      </w:tr>
      <w:tr w:rsidR="00AE5E20" w:rsidRPr="007D0DCD" w14:paraId="345C3FED" w14:textId="77777777" w:rsidTr="7BB91AFE">
        <w:trPr>
          <w:trHeight w:hRule="exact" w:val="340"/>
        </w:trPr>
        <w:tc>
          <w:tcPr>
            <w:tcW w:w="817" w:type="dxa"/>
            <w:tcBorders>
              <w:top w:val="nil"/>
              <w:left w:val="nil"/>
              <w:bottom w:val="nil"/>
              <w:right w:val="nil"/>
            </w:tcBorders>
          </w:tcPr>
          <w:p w14:paraId="2E4D5C4F" w14:textId="77777777" w:rsidR="00AE5E20" w:rsidRPr="00E82464" w:rsidRDefault="00AE5E20" w:rsidP="00AE5E20">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68DAFE57" w14:textId="61B1C55D" w:rsidR="00AE5E20" w:rsidRPr="00601BEC" w:rsidRDefault="00AE5E20" w:rsidP="00AE5E20">
            <w:pPr>
              <w:pStyle w:val="Heading1"/>
              <w:rPr>
                <w:rFonts w:eastAsia="Cambria"/>
                <w:szCs w:val="24"/>
                <w:lang w:val="en-US"/>
              </w:rPr>
            </w:pPr>
            <w:bookmarkStart w:id="19" w:name="_Toc116910375"/>
            <w:r w:rsidRPr="006B16FC">
              <w:rPr>
                <w:lang w:val="en-US"/>
              </w:rPr>
              <w:t xml:space="preserve">MONITORING </w:t>
            </w:r>
            <w:r>
              <w:rPr>
                <w:lang w:val="en-US"/>
              </w:rPr>
              <w:t>AND REPORTING</w:t>
            </w:r>
            <w:bookmarkEnd w:id="19"/>
          </w:p>
        </w:tc>
      </w:tr>
      <w:tr w:rsidR="00AE5E20" w:rsidRPr="007D0DCD" w14:paraId="76010C54" w14:textId="77777777" w:rsidTr="7BB91AFE">
        <w:tc>
          <w:tcPr>
            <w:tcW w:w="817" w:type="dxa"/>
            <w:tcBorders>
              <w:top w:val="nil"/>
              <w:left w:val="nil"/>
              <w:bottom w:val="nil"/>
              <w:right w:val="nil"/>
            </w:tcBorders>
          </w:tcPr>
          <w:p w14:paraId="4F319507" w14:textId="77777777" w:rsidR="00AE5E20" w:rsidRPr="000D655A" w:rsidRDefault="00AE5E20" w:rsidP="00AE5E20">
            <w:pPr>
              <w:rPr>
                <w:rFonts w:eastAsia="Times New Roman" w:cs="Arial"/>
                <w:szCs w:val="20"/>
                <w:lang w:eastAsia="en-GB"/>
              </w:rPr>
            </w:pPr>
          </w:p>
        </w:tc>
        <w:tc>
          <w:tcPr>
            <w:tcW w:w="8816" w:type="dxa"/>
            <w:tcBorders>
              <w:top w:val="nil"/>
              <w:left w:val="nil"/>
              <w:bottom w:val="nil"/>
              <w:right w:val="nil"/>
            </w:tcBorders>
          </w:tcPr>
          <w:p w14:paraId="3C2F19E4" w14:textId="77777777" w:rsidR="00AE5E20" w:rsidRPr="00A064EB" w:rsidRDefault="00AE5E20" w:rsidP="00AE5E20">
            <w:pPr>
              <w:rPr>
                <w:i/>
                <w:iCs/>
                <w:color w:val="FF0000"/>
                <w:lang w:val="en-US"/>
              </w:rPr>
            </w:pPr>
          </w:p>
        </w:tc>
      </w:tr>
      <w:tr w:rsidR="00AE5E20" w:rsidRPr="007D0DCD" w14:paraId="470AE2B7" w14:textId="77777777" w:rsidTr="7BB91AFE">
        <w:tc>
          <w:tcPr>
            <w:tcW w:w="817" w:type="dxa"/>
            <w:tcBorders>
              <w:top w:val="nil"/>
              <w:left w:val="nil"/>
              <w:bottom w:val="nil"/>
              <w:right w:val="nil"/>
            </w:tcBorders>
          </w:tcPr>
          <w:p w14:paraId="4FFB6577" w14:textId="77777777" w:rsidR="00AE5E20" w:rsidRPr="00E82464" w:rsidRDefault="00AE5E20" w:rsidP="00AE5E20">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42893260" w14:textId="79818B3B" w:rsidR="00AE5E20" w:rsidRDefault="00AE5E20" w:rsidP="00AE5E20">
            <w:pPr>
              <w:rPr>
                <w:rFonts w:ascii="Calibri" w:eastAsia="Times New Roman" w:hAnsi="Calibri" w:cs="Arial"/>
                <w:szCs w:val="20"/>
                <w:lang w:eastAsia="en-GB"/>
              </w:rPr>
            </w:pPr>
            <w:r w:rsidRPr="009472CD">
              <w:rPr>
                <w:rFonts w:ascii="Calibri" w:eastAsia="Times New Roman" w:hAnsi="Calibri" w:cs="Arial"/>
                <w:szCs w:val="20"/>
                <w:lang w:eastAsia="en-GB"/>
              </w:rPr>
              <w:t xml:space="preserve">The </w:t>
            </w:r>
            <w:r>
              <w:rPr>
                <w:rFonts w:ascii="Calibri" w:eastAsia="Times New Roman" w:hAnsi="Calibri" w:cs="Arial"/>
                <w:szCs w:val="20"/>
                <w:lang w:eastAsia="en-GB"/>
              </w:rPr>
              <w:t xml:space="preserve">Executive </w:t>
            </w:r>
            <w:r w:rsidRPr="009472CD">
              <w:rPr>
                <w:rFonts w:ascii="Calibri" w:eastAsia="Times New Roman" w:hAnsi="Calibri" w:cs="Arial"/>
                <w:szCs w:val="20"/>
                <w:lang w:eastAsia="en-GB"/>
              </w:rPr>
              <w:t xml:space="preserve">Director of </w:t>
            </w:r>
            <w:r>
              <w:rPr>
                <w:rFonts w:ascii="Calibri" w:eastAsia="Times New Roman" w:hAnsi="Calibri" w:cs="Arial"/>
                <w:szCs w:val="20"/>
                <w:lang w:eastAsia="en-GB"/>
              </w:rPr>
              <w:t>Resources/Governance Manager</w:t>
            </w:r>
            <w:r w:rsidRPr="009472CD">
              <w:rPr>
                <w:rFonts w:ascii="Calibri" w:eastAsia="Times New Roman" w:hAnsi="Calibri" w:cs="Arial"/>
                <w:szCs w:val="20"/>
                <w:lang w:eastAsia="en-GB"/>
              </w:rPr>
              <w:t xml:space="preserve"> will monitor the effectiveness and review the implementation of this </w:t>
            </w:r>
            <w:r>
              <w:rPr>
                <w:rFonts w:ascii="Calibri" w:eastAsia="Times New Roman" w:hAnsi="Calibri" w:cs="Arial"/>
                <w:szCs w:val="20"/>
                <w:lang w:eastAsia="en-GB"/>
              </w:rPr>
              <w:t>p</w:t>
            </w:r>
            <w:r w:rsidRPr="009472CD">
              <w:rPr>
                <w:rFonts w:ascii="Calibri" w:eastAsia="Times New Roman" w:hAnsi="Calibri" w:cs="Arial"/>
                <w:szCs w:val="20"/>
                <w:lang w:eastAsia="en-GB"/>
              </w:rPr>
              <w:t xml:space="preserve">olicy, considering its suitability, adequacy and effectiveness. </w:t>
            </w:r>
          </w:p>
          <w:p w14:paraId="7A707379" w14:textId="7730CEA2" w:rsidR="00AE5E20" w:rsidRPr="00BA5AF4" w:rsidRDefault="00AE5E20" w:rsidP="00AE5E20">
            <w:pPr>
              <w:rPr>
                <w:rFonts w:ascii="Calibri" w:eastAsia="Times New Roman" w:hAnsi="Calibri" w:cs="Arial"/>
                <w:szCs w:val="20"/>
                <w:lang w:eastAsia="en-GB"/>
              </w:rPr>
            </w:pPr>
          </w:p>
        </w:tc>
      </w:tr>
      <w:tr w:rsidR="00AE5E20" w:rsidRPr="007D0DCD" w14:paraId="6DD6411D" w14:textId="77777777" w:rsidTr="7BB91AFE">
        <w:tc>
          <w:tcPr>
            <w:tcW w:w="817" w:type="dxa"/>
            <w:tcBorders>
              <w:top w:val="nil"/>
              <w:left w:val="nil"/>
              <w:bottom w:val="nil"/>
              <w:right w:val="nil"/>
            </w:tcBorders>
          </w:tcPr>
          <w:p w14:paraId="69EE83B6" w14:textId="77777777" w:rsidR="00AE5E20" w:rsidRPr="00E82464" w:rsidRDefault="00AE5E20" w:rsidP="00AE5E20">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7E3FBA2D" w14:textId="00A49459" w:rsidR="00AE5E20" w:rsidRPr="00BA5AF4" w:rsidRDefault="00AE5E20" w:rsidP="00AE5E20">
            <w:pPr>
              <w:rPr>
                <w:rFonts w:ascii="Calibri" w:eastAsia="Times New Roman" w:hAnsi="Calibri" w:cs="Arial"/>
                <w:szCs w:val="20"/>
                <w:lang w:eastAsia="en-GB"/>
              </w:rPr>
            </w:pPr>
            <w:r w:rsidRPr="009472CD">
              <w:rPr>
                <w:rFonts w:ascii="Calibri" w:eastAsia="Times New Roman" w:hAnsi="Calibri" w:cs="Arial"/>
                <w:szCs w:val="20"/>
                <w:lang w:eastAsia="en-GB"/>
              </w:rPr>
              <w:t xml:space="preserve">Any improvements identified will be made as soon as possible. Internal control systems and procedures will be subject to regular audits, to provide assurance they are effective in countering </w:t>
            </w:r>
            <w:r>
              <w:rPr>
                <w:rFonts w:ascii="Calibri" w:eastAsia="Times New Roman" w:hAnsi="Calibri" w:cs="Arial"/>
                <w:szCs w:val="20"/>
                <w:lang w:eastAsia="en-GB"/>
              </w:rPr>
              <w:t xml:space="preserve">fraud, </w:t>
            </w:r>
            <w:r w:rsidRPr="009472CD">
              <w:rPr>
                <w:rFonts w:ascii="Calibri" w:eastAsia="Times New Roman" w:hAnsi="Calibri" w:cs="Arial"/>
                <w:szCs w:val="20"/>
                <w:lang w:eastAsia="en-GB"/>
              </w:rPr>
              <w:t>bribery and corruption.</w:t>
            </w:r>
          </w:p>
        </w:tc>
      </w:tr>
      <w:tr w:rsidR="00AE5E20" w:rsidRPr="007D0DCD" w14:paraId="2AFA49DB" w14:textId="77777777" w:rsidTr="7BB91AFE">
        <w:tc>
          <w:tcPr>
            <w:tcW w:w="817" w:type="dxa"/>
            <w:tcBorders>
              <w:top w:val="nil"/>
              <w:left w:val="nil"/>
              <w:bottom w:val="nil"/>
              <w:right w:val="nil"/>
            </w:tcBorders>
          </w:tcPr>
          <w:p w14:paraId="07A866C4" w14:textId="77777777" w:rsidR="00AE5E20" w:rsidRPr="00E82464" w:rsidRDefault="00AE5E20" w:rsidP="00AE5E20">
            <w:pPr>
              <w:pStyle w:val="ListParagraph"/>
              <w:ind w:left="0"/>
              <w:rPr>
                <w:rFonts w:eastAsia="Times New Roman" w:cs="Arial"/>
                <w:szCs w:val="20"/>
                <w:lang w:eastAsia="en-GB"/>
              </w:rPr>
            </w:pPr>
          </w:p>
        </w:tc>
        <w:tc>
          <w:tcPr>
            <w:tcW w:w="8816" w:type="dxa"/>
            <w:tcBorders>
              <w:top w:val="nil"/>
              <w:left w:val="nil"/>
              <w:bottom w:val="nil"/>
              <w:right w:val="nil"/>
            </w:tcBorders>
          </w:tcPr>
          <w:p w14:paraId="627B3056" w14:textId="77777777" w:rsidR="00AE5E20" w:rsidRPr="00BA5AF4" w:rsidRDefault="00AE5E20" w:rsidP="00AE5E20">
            <w:pPr>
              <w:rPr>
                <w:rFonts w:ascii="Calibri" w:eastAsia="Times New Roman" w:hAnsi="Calibri" w:cs="Arial"/>
                <w:szCs w:val="20"/>
                <w:lang w:eastAsia="en-GB"/>
              </w:rPr>
            </w:pPr>
          </w:p>
        </w:tc>
      </w:tr>
      <w:tr w:rsidR="00AE5E20" w:rsidRPr="007D0DCD" w14:paraId="46FF3840" w14:textId="77777777" w:rsidTr="7BB91AFE">
        <w:tc>
          <w:tcPr>
            <w:tcW w:w="817" w:type="dxa"/>
            <w:tcBorders>
              <w:top w:val="nil"/>
              <w:left w:val="nil"/>
              <w:bottom w:val="nil"/>
              <w:right w:val="nil"/>
            </w:tcBorders>
          </w:tcPr>
          <w:p w14:paraId="38118486" w14:textId="77777777" w:rsidR="00AE5E20" w:rsidRPr="00E82464" w:rsidRDefault="00AE5E20" w:rsidP="00AE5E20">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315D0FD" w14:textId="3EFCA230" w:rsidR="00AE5E20" w:rsidRPr="00BA5AF4" w:rsidRDefault="00AE5E20" w:rsidP="00AE5E20">
            <w:pPr>
              <w:rPr>
                <w:rFonts w:ascii="Calibri" w:eastAsia="Times New Roman" w:hAnsi="Calibri" w:cs="Arial"/>
                <w:szCs w:val="20"/>
                <w:lang w:eastAsia="en-GB"/>
              </w:rPr>
            </w:pPr>
            <w:r>
              <w:rPr>
                <w:rFonts w:ascii="Calibri" w:eastAsia="Times New Roman" w:hAnsi="Calibri" w:cs="Arial"/>
                <w:szCs w:val="20"/>
                <w:lang w:eastAsia="en-GB"/>
              </w:rPr>
              <w:t xml:space="preserve">The Trust will maintain a fraud register which will be open to inspection by the Regulators and the Trust’s auditors at any time. All reports of attempted or actual fraud will be recorded in this register together with a note of the actions taken. </w:t>
            </w:r>
          </w:p>
        </w:tc>
      </w:tr>
      <w:tr w:rsidR="00AE5E20" w:rsidRPr="007D0DCD" w14:paraId="7B239316" w14:textId="77777777" w:rsidTr="7BB91AFE">
        <w:tc>
          <w:tcPr>
            <w:tcW w:w="817" w:type="dxa"/>
            <w:tcBorders>
              <w:top w:val="nil"/>
              <w:left w:val="nil"/>
              <w:bottom w:val="nil"/>
              <w:right w:val="nil"/>
            </w:tcBorders>
          </w:tcPr>
          <w:p w14:paraId="7F70E3EE" w14:textId="77777777" w:rsidR="00AE5E20" w:rsidRPr="000D655A" w:rsidRDefault="00AE5E20" w:rsidP="00AE5E20">
            <w:pPr>
              <w:rPr>
                <w:rFonts w:eastAsia="Times New Roman" w:cs="Arial"/>
                <w:szCs w:val="20"/>
                <w:lang w:eastAsia="en-GB"/>
              </w:rPr>
            </w:pPr>
          </w:p>
        </w:tc>
        <w:tc>
          <w:tcPr>
            <w:tcW w:w="8816" w:type="dxa"/>
            <w:tcBorders>
              <w:top w:val="nil"/>
              <w:left w:val="nil"/>
              <w:bottom w:val="nil"/>
              <w:right w:val="nil"/>
            </w:tcBorders>
          </w:tcPr>
          <w:p w14:paraId="28E52E07" w14:textId="77777777" w:rsidR="00AE5E20" w:rsidRPr="00BA5AF4" w:rsidRDefault="00AE5E20" w:rsidP="00AE5E20">
            <w:pPr>
              <w:rPr>
                <w:rFonts w:ascii="Calibri" w:eastAsia="Times New Roman" w:hAnsi="Calibri" w:cs="Arial"/>
                <w:szCs w:val="20"/>
                <w:lang w:eastAsia="en-GB"/>
              </w:rPr>
            </w:pPr>
          </w:p>
        </w:tc>
      </w:tr>
      <w:tr w:rsidR="00AE5E20" w:rsidRPr="007D0DCD" w14:paraId="5C32E320" w14:textId="77777777" w:rsidTr="7BB91AFE">
        <w:tc>
          <w:tcPr>
            <w:tcW w:w="817" w:type="dxa"/>
            <w:tcBorders>
              <w:top w:val="nil"/>
              <w:left w:val="nil"/>
              <w:bottom w:val="nil"/>
              <w:right w:val="nil"/>
            </w:tcBorders>
          </w:tcPr>
          <w:p w14:paraId="16278C9C" w14:textId="77777777" w:rsidR="00AE5E20" w:rsidRPr="00E82464" w:rsidRDefault="00AE5E20" w:rsidP="00AE5E20">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0649E716" w14:textId="7F2123E3" w:rsidR="00AE5E20" w:rsidRPr="00BA5AF4" w:rsidRDefault="00AE5E20" w:rsidP="00AE5E20">
            <w:pPr>
              <w:rPr>
                <w:rFonts w:ascii="Calibri" w:eastAsia="Times New Roman" w:hAnsi="Calibri" w:cs="Arial"/>
                <w:szCs w:val="20"/>
                <w:lang w:eastAsia="en-GB"/>
              </w:rPr>
            </w:pPr>
            <w:r>
              <w:rPr>
                <w:rFonts w:ascii="Calibri" w:eastAsia="Times New Roman" w:hAnsi="Calibri" w:cs="Arial"/>
                <w:szCs w:val="20"/>
                <w:lang w:eastAsia="en-GB"/>
              </w:rPr>
              <w:t xml:space="preserve">Brief details of attempted or actual frauds will be reported to the Audit Committee together with details of action taken. The fraud register will be reviewed by the Audit Committee at least once a year. </w:t>
            </w:r>
          </w:p>
        </w:tc>
      </w:tr>
      <w:tr w:rsidR="00AE5E20" w:rsidRPr="007D0DCD" w14:paraId="3B198945" w14:textId="77777777" w:rsidTr="7BB91AFE">
        <w:tc>
          <w:tcPr>
            <w:tcW w:w="817" w:type="dxa"/>
            <w:tcBorders>
              <w:top w:val="nil"/>
              <w:left w:val="nil"/>
              <w:bottom w:val="nil"/>
              <w:right w:val="nil"/>
            </w:tcBorders>
          </w:tcPr>
          <w:p w14:paraId="080ADC14" w14:textId="77777777" w:rsidR="00AE5E20" w:rsidRPr="000D655A" w:rsidRDefault="00AE5E20" w:rsidP="00AE5E20">
            <w:pPr>
              <w:rPr>
                <w:rFonts w:eastAsia="Times New Roman" w:cs="Arial"/>
                <w:szCs w:val="20"/>
                <w:lang w:eastAsia="en-GB"/>
              </w:rPr>
            </w:pPr>
          </w:p>
        </w:tc>
        <w:tc>
          <w:tcPr>
            <w:tcW w:w="8816" w:type="dxa"/>
            <w:tcBorders>
              <w:top w:val="nil"/>
              <w:left w:val="nil"/>
              <w:bottom w:val="nil"/>
              <w:right w:val="nil"/>
            </w:tcBorders>
          </w:tcPr>
          <w:p w14:paraId="23A99082" w14:textId="77777777" w:rsidR="00AE5E20" w:rsidRPr="00BA5AF4" w:rsidRDefault="00AE5E20" w:rsidP="00AE5E20">
            <w:pPr>
              <w:rPr>
                <w:rFonts w:ascii="Calibri" w:eastAsia="Times New Roman" w:hAnsi="Calibri" w:cs="Arial"/>
                <w:szCs w:val="20"/>
                <w:lang w:eastAsia="en-GB"/>
              </w:rPr>
            </w:pPr>
          </w:p>
        </w:tc>
      </w:tr>
      <w:tr w:rsidR="00AE5E20" w:rsidRPr="007D0DCD" w14:paraId="56248561" w14:textId="77777777" w:rsidTr="7BB91AFE">
        <w:tc>
          <w:tcPr>
            <w:tcW w:w="817" w:type="dxa"/>
            <w:tcBorders>
              <w:top w:val="nil"/>
              <w:left w:val="nil"/>
              <w:bottom w:val="nil"/>
              <w:right w:val="nil"/>
            </w:tcBorders>
          </w:tcPr>
          <w:p w14:paraId="16C35C7B" w14:textId="77777777" w:rsidR="00AE5E20" w:rsidRPr="00E82464" w:rsidRDefault="00AE5E20" w:rsidP="00AE5E20">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5FBFA4DC" w14:textId="43962877" w:rsidR="00AE5E20" w:rsidRPr="00BA5AF4" w:rsidRDefault="00AE5E20" w:rsidP="00AE5E20">
            <w:pPr>
              <w:rPr>
                <w:rFonts w:ascii="Calibri" w:eastAsia="Times New Roman" w:hAnsi="Calibri" w:cs="Arial"/>
                <w:szCs w:val="20"/>
                <w:lang w:eastAsia="en-GB"/>
              </w:rPr>
            </w:pPr>
            <w:r>
              <w:rPr>
                <w:rFonts w:ascii="Calibri" w:eastAsia="Times New Roman" w:hAnsi="Calibri" w:cs="Arial"/>
                <w:szCs w:val="20"/>
                <w:lang w:eastAsia="en-GB"/>
              </w:rPr>
              <w:t>The Trust will comply with the RSH’s reporting requirements regarding fraud. The Executive Director of Resources will advise the Chair of the Audit Committee and the RSH regarding all frauds in excess of £5000 (or equivalent in value) immediately upon discovery and any fraud or corrupt act perpetrated or attempted by a senior member of staff (no matter how low its value). The Trust will report annually to the RSH any losses incurred due to fraud</w:t>
            </w:r>
            <w:r w:rsidR="005D2979">
              <w:rPr>
                <w:rFonts w:ascii="Calibri" w:eastAsia="Times New Roman" w:hAnsi="Calibri" w:cs="Arial"/>
                <w:szCs w:val="20"/>
                <w:lang w:eastAsia="en-GB"/>
              </w:rPr>
              <w:t>.</w:t>
            </w:r>
          </w:p>
        </w:tc>
      </w:tr>
      <w:tr w:rsidR="00AE5E20" w:rsidRPr="007D0DCD" w14:paraId="0BCC2ECD" w14:textId="77777777" w:rsidTr="7BB91AFE">
        <w:tc>
          <w:tcPr>
            <w:tcW w:w="817" w:type="dxa"/>
            <w:tcBorders>
              <w:top w:val="nil"/>
              <w:left w:val="nil"/>
              <w:bottom w:val="nil"/>
              <w:right w:val="nil"/>
            </w:tcBorders>
          </w:tcPr>
          <w:p w14:paraId="1381B931" w14:textId="77777777" w:rsidR="00AE5E20" w:rsidRPr="00E82464" w:rsidRDefault="00AE5E20" w:rsidP="00AE5E20">
            <w:pPr>
              <w:pStyle w:val="ListParagraph"/>
              <w:ind w:left="0"/>
              <w:rPr>
                <w:rFonts w:eastAsia="Times New Roman" w:cs="Arial"/>
                <w:szCs w:val="20"/>
                <w:lang w:eastAsia="en-GB"/>
              </w:rPr>
            </w:pPr>
          </w:p>
        </w:tc>
        <w:tc>
          <w:tcPr>
            <w:tcW w:w="8816" w:type="dxa"/>
            <w:tcBorders>
              <w:top w:val="nil"/>
              <w:left w:val="nil"/>
              <w:bottom w:val="nil"/>
              <w:right w:val="nil"/>
            </w:tcBorders>
          </w:tcPr>
          <w:p w14:paraId="72AA56AD" w14:textId="77777777" w:rsidR="00AE5E20" w:rsidRPr="00BA5AF4" w:rsidRDefault="00AE5E20" w:rsidP="00AE5E20">
            <w:pPr>
              <w:rPr>
                <w:rFonts w:ascii="Calibri" w:eastAsia="Times New Roman" w:hAnsi="Calibri" w:cs="Arial"/>
                <w:szCs w:val="20"/>
                <w:lang w:eastAsia="en-GB"/>
              </w:rPr>
            </w:pPr>
          </w:p>
        </w:tc>
      </w:tr>
      <w:tr w:rsidR="00AE5E20" w:rsidRPr="007D0DCD" w14:paraId="0E2373E6" w14:textId="77777777" w:rsidTr="7BB91AFE">
        <w:tc>
          <w:tcPr>
            <w:tcW w:w="817" w:type="dxa"/>
            <w:tcBorders>
              <w:top w:val="nil"/>
              <w:left w:val="nil"/>
              <w:bottom w:val="nil"/>
              <w:right w:val="nil"/>
            </w:tcBorders>
          </w:tcPr>
          <w:p w14:paraId="10EFD183" w14:textId="77777777" w:rsidR="00AE5E20" w:rsidRPr="00E82464" w:rsidRDefault="00AE5E20" w:rsidP="00AE5E20">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5B4556E5" w14:textId="394E24D1" w:rsidR="00AE5E20" w:rsidRPr="00601BEC" w:rsidRDefault="00AE5E20" w:rsidP="00AE5E20">
            <w:pPr>
              <w:pStyle w:val="Heading1"/>
              <w:rPr>
                <w:rFonts w:cs="Arial"/>
                <w:szCs w:val="20"/>
                <w:lang w:eastAsia="en-GB"/>
              </w:rPr>
            </w:pPr>
            <w:bookmarkStart w:id="20" w:name="_Toc116910376"/>
            <w:r w:rsidRPr="00601BEC">
              <w:rPr>
                <w:lang w:val="en-US"/>
              </w:rPr>
              <w:t>CONSULTATION</w:t>
            </w:r>
            <w:bookmarkEnd w:id="20"/>
          </w:p>
        </w:tc>
      </w:tr>
      <w:tr w:rsidR="00AE5E20" w:rsidRPr="007D0DCD" w14:paraId="3C8620D2" w14:textId="77777777" w:rsidTr="7BB91AFE">
        <w:tc>
          <w:tcPr>
            <w:tcW w:w="817" w:type="dxa"/>
            <w:tcBorders>
              <w:top w:val="nil"/>
              <w:left w:val="nil"/>
              <w:bottom w:val="nil"/>
              <w:right w:val="nil"/>
            </w:tcBorders>
          </w:tcPr>
          <w:p w14:paraId="19BB5D00" w14:textId="77777777" w:rsidR="00AE5E20" w:rsidRPr="000D655A" w:rsidRDefault="00AE5E20" w:rsidP="00AE5E20">
            <w:pPr>
              <w:rPr>
                <w:rFonts w:eastAsia="Times New Roman" w:cs="Arial"/>
                <w:szCs w:val="20"/>
                <w:lang w:eastAsia="en-GB"/>
              </w:rPr>
            </w:pPr>
          </w:p>
        </w:tc>
        <w:tc>
          <w:tcPr>
            <w:tcW w:w="8816" w:type="dxa"/>
            <w:tcBorders>
              <w:top w:val="nil"/>
              <w:left w:val="nil"/>
              <w:bottom w:val="nil"/>
              <w:right w:val="nil"/>
            </w:tcBorders>
          </w:tcPr>
          <w:p w14:paraId="43EB7F79" w14:textId="2142DDD1" w:rsidR="00AE5E20" w:rsidRPr="00B06B2A" w:rsidRDefault="00AE5E20" w:rsidP="00AE5E20">
            <w:pPr>
              <w:rPr>
                <w:b/>
                <w:bCs/>
                <w:i/>
                <w:iCs/>
                <w:color w:val="A6A6A6" w:themeColor="background1" w:themeShade="A6"/>
                <w:lang w:val="en-US"/>
              </w:rPr>
            </w:pPr>
          </w:p>
        </w:tc>
      </w:tr>
      <w:tr w:rsidR="00AE5E20" w:rsidRPr="007D0DCD" w14:paraId="4352E24B" w14:textId="77777777" w:rsidTr="7BB91AFE">
        <w:tc>
          <w:tcPr>
            <w:tcW w:w="817" w:type="dxa"/>
            <w:tcBorders>
              <w:top w:val="nil"/>
              <w:left w:val="nil"/>
              <w:bottom w:val="nil"/>
              <w:right w:val="nil"/>
            </w:tcBorders>
          </w:tcPr>
          <w:p w14:paraId="180BAB10" w14:textId="77777777" w:rsidR="00AE5E20" w:rsidRPr="00E82464" w:rsidRDefault="00AE5E20" w:rsidP="00AE5E20">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39B20E5C" w14:textId="69729BC9" w:rsidR="00AE5E20" w:rsidRDefault="00AE5E20" w:rsidP="00AE5E20">
            <w:pPr>
              <w:rPr>
                <w:rFonts w:ascii="Calibri" w:eastAsia="Times New Roman" w:hAnsi="Calibri" w:cs="Arial"/>
                <w:szCs w:val="20"/>
                <w:lang w:eastAsia="en-GB"/>
              </w:rPr>
            </w:pPr>
            <w:r>
              <w:rPr>
                <w:rFonts w:ascii="Calibri" w:eastAsia="Times New Roman" w:hAnsi="Calibri" w:cs="Arial"/>
                <w:szCs w:val="20"/>
                <w:lang w:eastAsia="en-GB"/>
              </w:rPr>
              <w:t>The Policy has been developed in consultation with the All Managers Team</w:t>
            </w:r>
            <w:r w:rsidR="00D95274">
              <w:rPr>
                <w:rFonts w:ascii="Calibri" w:eastAsia="Times New Roman" w:hAnsi="Calibri" w:cs="Arial"/>
                <w:szCs w:val="20"/>
                <w:lang w:eastAsia="en-GB"/>
              </w:rPr>
              <w:t xml:space="preserve">, the </w:t>
            </w:r>
            <w:r>
              <w:rPr>
                <w:rFonts w:ascii="Calibri" w:eastAsia="Times New Roman" w:hAnsi="Calibri" w:cs="Arial"/>
                <w:szCs w:val="20"/>
                <w:lang w:eastAsia="en-GB"/>
              </w:rPr>
              <w:t>Senior Management Team</w:t>
            </w:r>
            <w:r w:rsidR="00D95274">
              <w:rPr>
                <w:rFonts w:ascii="Calibri" w:eastAsia="Times New Roman" w:hAnsi="Calibri" w:cs="Arial"/>
                <w:szCs w:val="20"/>
                <w:lang w:eastAsia="en-GB"/>
              </w:rPr>
              <w:t xml:space="preserve"> and the </w:t>
            </w:r>
            <w:r>
              <w:rPr>
                <w:rFonts w:ascii="Calibri" w:eastAsia="Times New Roman" w:hAnsi="Calibri" w:cs="Arial"/>
                <w:szCs w:val="20"/>
                <w:lang w:eastAsia="en-GB"/>
              </w:rPr>
              <w:t>Executive Management Team.</w:t>
            </w:r>
          </w:p>
          <w:p w14:paraId="12AE49D3" w14:textId="42618748" w:rsidR="00AE5E20" w:rsidRPr="00BA5AF4" w:rsidRDefault="00AE5E20" w:rsidP="00AE5E20">
            <w:pPr>
              <w:rPr>
                <w:rFonts w:ascii="Calibri" w:eastAsia="Times New Roman" w:hAnsi="Calibri" w:cs="Arial"/>
                <w:szCs w:val="20"/>
                <w:lang w:eastAsia="en-GB"/>
              </w:rPr>
            </w:pPr>
            <w:r>
              <w:rPr>
                <w:rFonts w:ascii="Calibri" w:eastAsia="Times New Roman" w:hAnsi="Calibri" w:cs="Arial"/>
                <w:szCs w:val="20"/>
                <w:lang w:eastAsia="en-GB"/>
              </w:rPr>
              <w:t xml:space="preserve"> </w:t>
            </w:r>
          </w:p>
        </w:tc>
      </w:tr>
      <w:tr w:rsidR="00AE5E20" w:rsidRPr="007D0DCD" w14:paraId="7CA931E7" w14:textId="77777777" w:rsidTr="7BB91AFE">
        <w:tc>
          <w:tcPr>
            <w:tcW w:w="817" w:type="dxa"/>
            <w:tcBorders>
              <w:top w:val="nil"/>
              <w:left w:val="nil"/>
              <w:bottom w:val="nil"/>
              <w:right w:val="nil"/>
            </w:tcBorders>
          </w:tcPr>
          <w:p w14:paraId="2874AEDC" w14:textId="77777777" w:rsidR="00AE5E20" w:rsidRPr="00E82464" w:rsidRDefault="00AE5E20" w:rsidP="00AE5E20">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EE54345" w14:textId="77777777" w:rsidR="00AE5E20" w:rsidRDefault="00AE5E20" w:rsidP="00AE5E20">
            <w:pPr>
              <w:rPr>
                <w:rFonts w:ascii="Calibri" w:eastAsia="Times New Roman" w:hAnsi="Calibri" w:cs="Arial"/>
                <w:szCs w:val="20"/>
                <w:lang w:eastAsia="en-GB"/>
              </w:rPr>
            </w:pPr>
            <w:r>
              <w:rPr>
                <w:rFonts w:ascii="Calibri" w:eastAsia="Times New Roman" w:hAnsi="Calibri" w:cs="Arial"/>
                <w:szCs w:val="20"/>
                <w:lang w:eastAsia="en-GB"/>
              </w:rPr>
              <w:t xml:space="preserve">At any stage before the policy is next formally reviewed, staff and Board or committee members </w:t>
            </w:r>
            <w:r w:rsidRPr="005231AF">
              <w:rPr>
                <w:rFonts w:ascii="Calibri" w:eastAsia="Times New Roman" w:hAnsi="Calibri" w:cs="Arial"/>
                <w:szCs w:val="20"/>
                <w:lang w:eastAsia="en-GB"/>
              </w:rPr>
              <w:t xml:space="preserve">are invited to  suggest ways in which </w:t>
            </w:r>
            <w:r>
              <w:rPr>
                <w:rFonts w:ascii="Calibri" w:eastAsia="Times New Roman" w:hAnsi="Calibri" w:cs="Arial"/>
                <w:szCs w:val="20"/>
                <w:lang w:eastAsia="en-GB"/>
              </w:rPr>
              <w:t>the policy</w:t>
            </w:r>
            <w:r w:rsidRPr="005231AF">
              <w:rPr>
                <w:rFonts w:ascii="Calibri" w:eastAsia="Times New Roman" w:hAnsi="Calibri" w:cs="Arial"/>
                <w:szCs w:val="20"/>
                <w:lang w:eastAsia="en-GB"/>
              </w:rPr>
              <w:t xml:space="preserve"> might be improved. Comments, suggestions and queries should be addressed to the</w:t>
            </w:r>
            <w:r>
              <w:rPr>
                <w:rFonts w:ascii="Calibri" w:eastAsia="Times New Roman" w:hAnsi="Calibri" w:cs="Arial"/>
                <w:szCs w:val="20"/>
                <w:lang w:eastAsia="en-GB"/>
              </w:rPr>
              <w:t xml:space="preserve"> Executive</w:t>
            </w:r>
            <w:r w:rsidRPr="005231AF">
              <w:rPr>
                <w:rFonts w:ascii="Calibri" w:eastAsia="Times New Roman" w:hAnsi="Calibri" w:cs="Arial"/>
                <w:szCs w:val="20"/>
                <w:lang w:eastAsia="en-GB"/>
              </w:rPr>
              <w:t xml:space="preserve"> </w:t>
            </w:r>
            <w:r>
              <w:rPr>
                <w:rFonts w:ascii="Calibri" w:eastAsia="Times New Roman" w:hAnsi="Calibri" w:cs="Arial"/>
                <w:szCs w:val="20"/>
                <w:lang w:eastAsia="en-GB"/>
              </w:rPr>
              <w:t>Director of Resources/Governance Manager.</w:t>
            </w:r>
          </w:p>
          <w:p w14:paraId="1F64E4C6" w14:textId="46F3E612" w:rsidR="005D2979" w:rsidRDefault="005D2979" w:rsidP="00AE5E20">
            <w:pPr>
              <w:rPr>
                <w:rFonts w:ascii="Calibri" w:eastAsia="Times New Roman" w:hAnsi="Calibri" w:cs="Arial"/>
                <w:szCs w:val="20"/>
                <w:lang w:eastAsia="en-GB"/>
              </w:rPr>
            </w:pPr>
          </w:p>
        </w:tc>
      </w:tr>
      <w:tr w:rsidR="00AE5E20" w:rsidRPr="007D0DCD" w14:paraId="23F87246" w14:textId="77777777" w:rsidTr="7BB91AFE">
        <w:tc>
          <w:tcPr>
            <w:tcW w:w="817" w:type="dxa"/>
            <w:tcBorders>
              <w:top w:val="nil"/>
              <w:left w:val="nil"/>
              <w:bottom w:val="nil"/>
              <w:right w:val="nil"/>
            </w:tcBorders>
          </w:tcPr>
          <w:p w14:paraId="07AF8BC8" w14:textId="77777777" w:rsidR="00AE5E20" w:rsidRPr="000D655A" w:rsidRDefault="00AE5E20" w:rsidP="00AE5E20">
            <w:pPr>
              <w:rPr>
                <w:rFonts w:eastAsia="Times New Roman" w:cs="Arial"/>
                <w:szCs w:val="20"/>
                <w:lang w:eastAsia="en-GB"/>
              </w:rPr>
            </w:pPr>
          </w:p>
        </w:tc>
        <w:tc>
          <w:tcPr>
            <w:tcW w:w="8816" w:type="dxa"/>
            <w:tcBorders>
              <w:top w:val="nil"/>
              <w:left w:val="nil"/>
              <w:bottom w:val="nil"/>
              <w:right w:val="nil"/>
            </w:tcBorders>
          </w:tcPr>
          <w:p w14:paraId="749219E6" w14:textId="77777777" w:rsidR="00AE5E20" w:rsidRPr="00BA5AF4" w:rsidRDefault="00AE5E20" w:rsidP="00AE5E20">
            <w:pPr>
              <w:rPr>
                <w:rFonts w:ascii="Calibri" w:eastAsia="Times New Roman" w:hAnsi="Calibri" w:cs="Arial"/>
                <w:szCs w:val="20"/>
                <w:lang w:eastAsia="en-GB"/>
              </w:rPr>
            </w:pPr>
          </w:p>
        </w:tc>
      </w:tr>
      <w:tr w:rsidR="00AE5E20" w:rsidRPr="007D0DCD" w14:paraId="5791F3CB" w14:textId="77777777" w:rsidTr="7BB91AFE">
        <w:trPr>
          <w:trHeight w:hRule="exact" w:val="284"/>
        </w:trPr>
        <w:tc>
          <w:tcPr>
            <w:tcW w:w="817" w:type="dxa"/>
            <w:tcBorders>
              <w:top w:val="nil"/>
              <w:left w:val="nil"/>
              <w:bottom w:val="nil"/>
              <w:right w:val="nil"/>
            </w:tcBorders>
          </w:tcPr>
          <w:p w14:paraId="02A79FCB" w14:textId="77777777" w:rsidR="00AE5E20" w:rsidRPr="00E82464" w:rsidRDefault="00AE5E20" w:rsidP="00AE5E20">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73A9E3B8" w14:textId="674B54B0" w:rsidR="00AE5E20" w:rsidRPr="00601BEC" w:rsidRDefault="00AE5E20" w:rsidP="00AE5E20">
            <w:pPr>
              <w:pStyle w:val="Heading1"/>
              <w:rPr>
                <w:rFonts w:eastAsia="Cambria"/>
                <w:szCs w:val="24"/>
                <w:lang w:val="en-US"/>
              </w:rPr>
            </w:pPr>
            <w:bookmarkStart w:id="21" w:name="_Toc116910377"/>
            <w:r w:rsidRPr="00C305C0">
              <w:rPr>
                <w:lang w:val="en-US"/>
              </w:rPr>
              <w:t>REVIEW</w:t>
            </w:r>
            <w:bookmarkEnd w:id="21"/>
            <w:r w:rsidRPr="00C305C0">
              <w:rPr>
                <w:lang w:val="en-US"/>
              </w:rPr>
              <w:t xml:space="preserve">  </w:t>
            </w:r>
          </w:p>
        </w:tc>
      </w:tr>
      <w:tr w:rsidR="00AE5E20" w:rsidRPr="007D0DCD" w14:paraId="54F327F0" w14:textId="77777777" w:rsidTr="7BB91AFE">
        <w:tc>
          <w:tcPr>
            <w:tcW w:w="817" w:type="dxa"/>
            <w:tcBorders>
              <w:top w:val="nil"/>
              <w:left w:val="nil"/>
              <w:bottom w:val="nil"/>
              <w:right w:val="nil"/>
            </w:tcBorders>
          </w:tcPr>
          <w:p w14:paraId="15429D86" w14:textId="77777777" w:rsidR="00AE5E20" w:rsidRPr="000D655A" w:rsidRDefault="00AE5E20" w:rsidP="00AE5E20">
            <w:pPr>
              <w:rPr>
                <w:rFonts w:eastAsia="Times New Roman" w:cs="Arial"/>
                <w:szCs w:val="20"/>
                <w:lang w:eastAsia="en-GB"/>
              </w:rPr>
            </w:pPr>
          </w:p>
        </w:tc>
        <w:tc>
          <w:tcPr>
            <w:tcW w:w="8816" w:type="dxa"/>
            <w:tcBorders>
              <w:top w:val="nil"/>
              <w:left w:val="nil"/>
              <w:bottom w:val="nil"/>
              <w:right w:val="nil"/>
            </w:tcBorders>
          </w:tcPr>
          <w:p w14:paraId="37A1CAF0" w14:textId="61218FD9" w:rsidR="00AE5E20" w:rsidRPr="00E905ED" w:rsidRDefault="00AE5E20" w:rsidP="00AE5E20">
            <w:pPr>
              <w:rPr>
                <w:i/>
                <w:iCs/>
                <w:color w:val="A6A6A6" w:themeColor="background1" w:themeShade="A6"/>
                <w:lang w:val="en-US"/>
              </w:rPr>
            </w:pPr>
          </w:p>
        </w:tc>
      </w:tr>
      <w:tr w:rsidR="00AE5E20" w:rsidRPr="007D0DCD" w14:paraId="797154B9" w14:textId="77777777" w:rsidTr="7BB91AFE">
        <w:tc>
          <w:tcPr>
            <w:tcW w:w="817" w:type="dxa"/>
            <w:tcBorders>
              <w:top w:val="nil"/>
              <w:left w:val="nil"/>
              <w:bottom w:val="nil"/>
              <w:right w:val="nil"/>
            </w:tcBorders>
          </w:tcPr>
          <w:p w14:paraId="0F4FF85C" w14:textId="77777777" w:rsidR="00AE5E20" w:rsidRPr="00E82464" w:rsidRDefault="00AE5E20" w:rsidP="00AE5E20">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09F7908E" w14:textId="5459319E" w:rsidR="00AE5E20" w:rsidRPr="00BA5AF4" w:rsidRDefault="00AE5E20" w:rsidP="00AE5E20">
            <w:pPr>
              <w:rPr>
                <w:rFonts w:ascii="Calibri" w:eastAsia="Times New Roman" w:hAnsi="Calibri" w:cs="Arial"/>
                <w:szCs w:val="20"/>
                <w:lang w:eastAsia="en-GB"/>
              </w:rPr>
            </w:pPr>
            <w:r w:rsidRPr="009472CD">
              <w:rPr>
                <w:rFonts w:ascii="Calibri" w:eastAsia="Times New Roman" w:hAnsi="Calibri" w:cs="Arial"/>
                <w:szCs w:val="20"/>
                <w:lang w:eastAsia="en-GB"/>
              </w:rPr>
              <w:t xml:space="preserve">This Policy will be reviewed </w:t>
            </w:r>
            <w:r>
              <w:rPr>
                <w:rFonts w:ascii="Calibri" w:eastAsia="Times New Roman" w:hAnsi="Calibri" w:cs="Arial"/>
                <w:szCs w:val="20"/>
                <w:lang w:eastAsia="en-GB"/>
              </w:rPr>
              <w:t xml:space="preserve">at least every 3 years. It will be reviewed </w:t>
            </w:r>
            <w:r w:rsidRPr="00C76B3B">
              <w:rPr>
                <w:lang w:val="en-US"/>
              </w:rPr>
              <w:t>sooner if there are legal, regulatory or other changes which make this necessary.</w:t>
            </w:r>
            <w:r>
              <w:rPr>
                <w:lang w:val="en-US"/>
              </w:rPr>
              <w:t xml:space="preserve"> </w:t>
            </w:r>
            <w:r>
              <w:rPr>
                <w:rFonts w:ascii="Calibri" w:eastAsia="Times New Roman" w:hAnsi="Calibri" w:cs="Arial"/>
                <w:szCs w:val="20"/>
                <w:lang w:eastAsia="en-GB"/>
              </w:rPr>
              <w:t xml:space="preserve"> In carrying out this review the Trust will take account of best practice and advice from internal and external auditors and of legal and regulatory requirements</w:t>
            </w:r>
          </w:p>
        </w:tc>
      </w:tr>
      <w:tr w:rsidR="00AE5E20" w:rsidRPr="007D0DCD" w14:paraId="7FAF7CF0" w14:textId="77777777" w:rsidTr="7BB91AFE">
        <w:tc>
          <w:tcPr>
            <w:tcW w:w="817" w:type="dxa"/>
            <w:tcBorders>
              <w:top w:val="nil"/>
              <w:left w:val="nil"/>
              <w:bottom w:val="nil"/>
              <w:right w:val="nil"/>
            </w:tcBorders>
          </w:tcPr>
          <w:p w14:paraId="0BCC45CE" w14:textId="77777777" w:rsidR="00AE5E20" w:rsidRPr="000D655A" w:rsidRDefault="00AE5E20" w:rsidP="00AE5E20">
            <w:pPr>
              <w:rPr>
                <w:rFonts w:eastAsia="Times New Roman" w:cs="Arial"/>
                <w:szCs w:val="20"/>
                <w:lang w:eastAsia="en-GB"/>
              </w:rPr>
            </w:pPr>
          </w:p>
        </w:tc>
        <w:tc>
          <w:tcPr>
            <w:tcW w:w="8816" w:type="dxa"/>
            <w:tcBorders>
              <w:top w:val="nil"/>
              <w:left w:val="nil"/>
              <w:bottom w:val="nil"/>
              <w:right w:val="nil"/>
            </w:tcBorders>
          </w:tcPr>
          <w:p w14:paraId="369EA868" w14:textId="77777777" w:rsidR="00AE5E20" w:rsidRPr="00BA5AF4" w:rsidRDefault="00AE5E20" w:rsidP="00AE5E20">
            <w:pPr>
              <w:rPr>
                <w:rFonts w:ascii="Calibri" w:eastAsia="Times New Roman" w:hAnsi="Calibri" w:cs="Arial"/>
                <w:szCs w:val="20"/>
                <w:lang w:eastAsia="en-GB"/>
              </w:rPr>
            </w:pPr>
          </w:p>
        </w:tc>
      </w:tr>
      <w:tr w:rsidR="00AE5E20" w:rsidRPr="007D0DCD" w14:paraId="755EF97B" w14:textId="77777777" w:rsidTr="7BB91AFE">
        <w:tc>
          <w:tcPr>
            <w:tcW w:w="817" w:type="dxa"/>
            <w:tcBorders>
              <w:top w:val="nil"/>
              <w:left w:val="nil"/>
              <w:bottom w:val="nil"/>
              <w:right w:val="nil"/>
            </w:tcBorders>
          </w:tcPr>
          <w:p w14:paraId="214815CE" w14:textId="77777777" w:rsidR="00AE5E20" w:rsidRPr="000D655A" w:rsidRDefault="00AE5E20" w:rsidP="00AE5E20">
            <w:pPr>
              <w:rPr>
                <w:rFonts w:eastAsia="Times New Roman" w:cs="Arial"/>
                <w:szCs w:val="20"/>
                <w:lang w:eastAsia="en-GB"/>
              </w:rPr>
            </w:pPr>
          </w:p>
        </w:tc>
        <w:tc>
          <w:tcPr>
            <w:tcW w:w="8816" w:type="dxa"/>
            <w:tcBorders>
              <w:top w:val="nil"/>
              <w:left w:val="nil"/>
              <w:bottom w:val="nil"/>
              <w:right w:val="nil"/>
            </w:tcBorders>
          </w:tcPr>
          <w:p w14:paraId="65793123" w14:textId="433D3F69" w:rsidR="00AE5E20" w:rsidRPr="000D655A" w:rsidRDefault="00AE5E20" w:rsidP="00AE5E20">
            <w:pPr>
              <w:pStyle w:val="Heading1"/>
              <w:rPr>
                <w:rFonts w:cs="Arial"/>
                <w:szCs w:val="20"/>
                <w:lang w:eastAsia="en-GB"/>
              </w:rPr>
            </w:pPr>
            <w:bookmarkStart w:id="22" w:name="_Toc116910378"/>
            <w:r w:rsidRPr="000D655A">
              <w:t>ASSOCIATED DOCUMENTS</w:t>
            </w:r>
            <w:bookmarkEnd w:id="22"/>
          </w:p>
        </w:tc>
      </w:tr>
      <w:tr w:rsidR="00AE5E20" w:rsidRPr="007D0DCD" w14:paraId="05904695" w14:textId="77777777" w:rsidTr="7BB91AFE">
        <w:tc>
          <w:tcPr>
            <w:tcW w:w="817" w:type="dxa"/>
            <w:tcBorders>
              <w:top w:val="nil"/>
              <w:left w:val="nil"/>
              <w:bottom w:val="nil"/>
              <w:right w:val="nil"/>
            </w:tcBorders>
          </w:tcPr>
          <w:p w14:paraId="0DB3FD50" w14:textId="77777777" w:rsidR="00AE5E20" w:rsidRPr="000D655A" w:rsidRDefault="00AE5E20" w:rsidP="00AE5E20">
            <w:pPr>
              <w:rPr>
                <w:rFonts w:eastAsia="Times New Roman" w:cs="Arial"/>
                <w:szCs w:val="20"/>
                <w:lang w:eastAsia="en-GB"/>
              </w:rPr>
            </w:pPr>
          </w:p>
        </w:tc>
        <w:tc>
          <w:tcPr>
            <w:tcW w:w="8816" w:type="dxa"/>
            <w:tcBorders>
              <w:top w:val="nil"/>
              <w:left w:val="nil"/>
              <w:bottom w:val="nil"/>
              <w:right w:val="nil"/>
            </w:tcBorders>
          </w:tcPr>
          <w:p w14:paraId="66E16606" w14:textId="08AD1667" w:rsidR="00AE5E20" w:rsidRDefault="00AE5E20" w:rsidP="00AE5E20">
            <w:pPr>
              <w:pStyle w:val="ListParagraph"/>
              <w:numPr>
                <w:ilvl w:val="0"/>
                <w:numId w:val="35"/>
              </w:numPr>
              <w:jc w:val="left"/>
              <w:rPr>
                <w:b w:val="0"/>
                <w:color w:val="auto"/>
              </w:rPr>
            </w:pPr>
            <w:r w:rsidRPr="005231AF">
              <w:rPr>
                <w:b w:val="0"/>
                <w:color w:val="auto"/>
              </w:rPr>
              <w:t xml:space="preserve">Fraud </w:t>
            </w:r>
            <w:r>
              <w:rPr>
                <w:b w:val="0"/>
                <w:color w:val="auto"/>
              </w:rPr>
              <w:t>R</w:t>
            </w:r>
            <w:r w:rsidRPr="005231AF">
              <w:rPr>
                <w:b w:val="0"/>
                <w:color w:val="auto"/>
              </w:rPr>
              <w:t xml:space="preserve">esponse </w:t>
            </w:r>
            <w:r>
              <w:rPr>
                <w:b w:val="0"/>
                <w:color w:val="auto"/>
              </w:rPr>
              <w:t>P</w:t>
            </w:r>
            <w:r w:rsidRPr="005231AF">
              <w:rPr>
                <w:b w:val="0"/>
                <w:color w:val="auto"/>
              </w:rPr>
              <w:t>lan</w:t>
            </w:r>
          </w:p>
          <w:p w14:paraId="1F7C9DC6" w14:textId="66B63FAD" w:rsidR="00AE5E20" w:rsidRPr="005231AF" w:rsidRDefault="00AE5E20" w:rsidP="00AE5E20">
            <w:pPr>
              <w:pStyle w:val="ListParagraph"/>
              <w:numPr>
                <w:ilvl w:val="0"/>
                <w:numId w:val="35"/>
              </w:numPr>
              <w:jc w:val="left"/>
              <w:rPr>
                <w:b w:val="0"/>
                <w:color w:val="auto"/>
              </w:rPr>
            </w:pPr>
            <w:r>
              <w:rPr>
                <w:b w:val="0"/>
                <w:color w:val="auto"/>
              </w:rPr>
              <w:t>Tenancy Fraud Policy</w:t>
            </w:r>
          </w:p>
          <w:p w14:paraId="7013DECD" w14:textId="73410FCF" w:rsidR="00AE5E20" w:rsidRPr="005231AF" w:rsidRDefault="00AE5E20" w:rsidP="00AE5E20">
            <w:pPr>
              <w:pStyle w:val="ListParagraph"/>
              <w:numPr>
                <w:ilvl w:val="0"/>
                <w:numId w:val="35"/>
              </w:numPr>
              <w:jc w:val="left"/>
              <w:rPr>
                <w:b w:val="0"/>
                <w:color w:val="auto"/>
              </w:rPr>
            </w:pPr>
            <w:r w:rsidRPr="005231AF">
              <w:rPr>
                <w:b w:val="0"/>
                <w:color w:val="auto"/>
              </w:rPr>
              <w:t xml:space="preserve">Whistleblowing </w:t>
            </w:r>
            <w:r>
              <w:rPr>
                <w:b w:val="0"/>
                <w:color w:val="auto"/>
              </w:rPr>
              <w:t>P</w:t>
            </w:r>
            <w:r w:rsidRPr="005231AF">
              <w:rPr>
                <w:b w:val="0"/>
                <w:color w:val="auto"/>
              </w:rPr>
              <w:t>olicy</w:t>
            </w:r>
          </w:p>
          <w:p w14:paraId="45574A85" w14:textId="2208605A" w:rsidR="00AE5E20" w:rsidRPr="005231AF" w:rsidRDefault="00AE5E20" w:rsidP="00AE5E20">
            <w:pPr>
              <w:pStyle w:val="ListParagraph"/>
              <w:numPr>
                <w:ilvl w:val="0"/>
                <w:numId w:val="35"/>
              </w:numPr>
              <w:jc w:val="left"/>
              <w:rPr>
                <w:b w:val="0"/>
                <w:color w:val="auto"/>
              </w:rPr>
            </w:pPr>
            <w:r w:rsidRPr="005231AF">
              <w:rPr>
                <w:b w:val="0"/>
                <w:color w:val="auto"/>
              </w:rPr>
              <w:t>Anti-</w:t>
            </w:r>
            <w:r>
              <w:rPr>
                <w:b w:val="0"/>
                <w:color w:val="auto"/>
              </w:rPr>
              <w:t>m</w:t>
            </w:r>
            <w:r w:rsidRPr="005231AF">
              <w:rPr>
                <w:b w:val="0"/>
                <w:color w:val="auto"/>
              </w:rPr>
              <w:t xml:space="preserve">oney laundering </w:t>
            </w:r>
            <w:r>
              <w:rPr>
                <w:b w:val="0"/>
                <w:color w:val="auto"/>
              </w:rPr>
              <w:t>P</w:t>
            </w:r>
            <w:r w:rsidRPr="005231AF">
              <w:rPr>
                <w:b w:val="0"/>
                <w:color w:val="auto"/>
              </w:rPr>
              <w:t>olicy</w:t>
            </w:r>
          </w:p>
          <w:p w14:paraId="40D2A775" w14:textId="77777777" w:rsidR="00AE5E20" w:rsidRPr="005231AF" w:rsidRDefault="00AE5E20" w:rsidP="00AE5E20">
            <w:pPr>
              <w:pStyle w:val="ListParagraph"/>
              <w:numPr>
                <w:ilvl w:val="0"/>
                <w:numId w:val="35"/>
              </w:numPr>
              <w:jc w:val="left"/>
              <w:rPr>
                <w:b w:val="0"/>
                <w:color w:val="auto"/>
              </w:rPr>
            </w:pPr>
            <w:r w:rsidRPr="005231AF">
              <w:rPr>
                <w:b w:val="0"/>
                <w:color w:val="auto"/>
              </w:rPr>
              <w:t>Anti</w:t>
            </w:r>
            <w:r>
              <w:rPr>
                <w:b w:val="0"/>
                <w:color w:val="auto"/>
              </w:rPr>
              <w:t>-</w:t>
            </w:r>
            <w:r w:rsidRPr="005231AF">
              <w:rPr>
                <w:b w:val="0"/>
                <w:color w:val="auto"/>
              </w:rPr>
              <w:t>money laundering procedure</w:t>
            </w:r>
          </w:p>
          <w:p w14:paraId="6C6F16DB" w14:textId="60F31995" w:rsidR="00AE5E20" w:rsidRPr="005231AF" w:rsidRDefault="00AE5E20" w:rsidP="00AE5E20">
            <w:pPr>
              <w:pStyle w:val="ListParagraph"/>
              <w:numPr>
                <w:ilvl w:val="0"/>
                <w:numId w:val="35"/>
              </w:numPr>
              <w:jc w:val="left"/>
              <w:rPr>
                <w:b w:val="0"/>
                <w:color w:val="auto"/>
              </w:rPr>
            </w:pPr>
            <w:r>
              <w:rPr>
                <w:b w:val="0"/>
                <w:color w:val="auto"/>
              </w:rPr>
              <w:t xml:space="preserve">Standing Orders &amp; </w:t>
            </w:r>
            <w:r w:rsidRPr="005231AF">
              <w:rPr>
                <w:b w:val="0"/>
                <w:color w:val="auto"/>
              </w:rPr>
              <w:t xml:space="preserve">Financial </w:t>
            </w:r>
            <w:r>
              <w:rPr>
                <w:b w:val="0"/>
                <w:color w:val="auto"/>
              </w:rPr>
              <w:t>R</w:t>
            </w:r>
            <w:r w:rsidRPr="005231AF">
              <w:rPr>
                <w:b w:val="0"/>
                <w:color w:val="auto"/>
              </w:rPr>
              <w:t>egulations</w:t>
            </w:r>
          </w:p>
          <w:p w14:paraId="7CCCCA36" w14:textId="6929504E" w:rsidR="00AE5E20" w:rsidRPr="005231AF" w:rsidRDefault="00AE5E20" w:rsidP="00AE5E20">
            <w:pPr>
              <w:pStyle w:val="ListParagraph"/>
              <w:numPr>
                <w:ilvl w:val="0"/>
                <w:numId w:val="35"/>
              </w:numPr>
              <w:jc w:val="left"/>
              <w:rPr>
                <w:b w:val="0"/>
                <w:color w:val="auto"/>
              </w:rPr>
            </w:pPr>
            <w:r w:rsidRPr="005231AF">
              <w:rPr>
                <w:b w:val="0"/>
                <w:color w:val="auto"/>
              </w:rPr>
              <w:t xml:space="preserve">Procurement </w:t>
            </w:r>
            <w:r>
              <w:rPr>
                <w:b w:val="0"/>
                <w:color w:val="auto"/>
              </w:rPr>
              <w:t>P</w:t>
            </w:r>
            <w:r w:rsidRPr="005231AF">
              <w:rPr>
                <w:b w:val="0"/>
                <w:color w:val="auto"/>
              </w:rPr>
              <w:t>olicy</w:t>
            </w:r>
            <w:r>
              <w:rPr>
                <w:b w:val="0"/>
                <w:color w:val="auto"/>
              </w:rPr>
              <w:t xml:space="preserve"> &amp; procedures</w:t>
            </w:r>
          </w:p>
          <w:p w14:paraId="57768728" w14:textId="59A8DA21" w:rsidR="00AE5E20" w:rsidRPr="005231AF" w:rsidRDefault="00AE5E20" w:rsidP="00AE5E20">
            <w:pPr>
              <w:pStyle w:val="ListParagraph"/>
              <w:numPr>
                <w:ilvl w:val="0"/>
                <w:numId w:val="35"/>
              </w:numPr>
              <w:jc w:val="left"/>
              <w:rPr>
                <w:b w:val="0"/>
                <w:color w:val="auto"/>
              </w:rPr>
            </w:pPr>
            <w:r w:rsidRPr="005231AF">
              <w:rPr>
                <w:b w:val="0"/>
                <w:color w:val="auto"/>
              </w:rPr>
              <w:t xml:space="preserve">Staff </w:t>
            </w:r>
            <w:r>
              <w:rPr>
                <w:b w:val="0"/>
                <w:color w:val="auto"/>
              </w:rPr>
              <w:t>C</w:t>
            </w:r>
            <w:r w:rsidRPr="005231AF">
              <w:rPr>
                <w:b w:val="0"/>
                <w:color w:val="auto"/>
              </w:rPr>
              <w:t xml:space="preserve">ode of </w:t>
            </w:r>
            <w:r>
              <w:rPr>
                <w:b w:val="0"/>
                <w:color w:val="auto"/>
              </w:rPr>
              <w:t>C</w:t>
            </w:r>
            <w:r w:rsidRPr="005231AF">
              <w:rPr>
                <w:b w:val="0"/>
                <w:color w:val="auto"/>
              </w:rPr>
              <w:t>onduct</w:t>
            </w:r>
          </w:p>
          <w:p w14:paraId="792BE803" w14:textId="3DC50E9D" w:rsidR="00AE5E20" w:rsidRPr="005231AF" w:rsidRDefault="00AE5E20" w:rsidP="00AE5E20">
            <w:pPr>
              <w:pStyle w:val="ListParagraph"/>
              <w:numPr>
                <w:ilvl w:val="0"/>
                <w:numId w:val="35"/>
              </w:numPr>
              <w:jc w:val="left"/>
              <w:rPr>
                <w:b w:val="0"/>
                <w:color w:val="auto"/>
              </w:rPr>
            </w:pPr>
            <w:r w:rsidRPr="005231AF">
              <w:rPr>
                <w:b w:val="0"/>
                <w:color w:val="auto"/>
              </w:rPr>
              <w:t xml:space="preserve">Board </w:t>
            </w:r>
            <w:r>
              <w:rPr>
                <w:b w:val="0"/>
                <w:color w:val="auto"/>
              </w:rPr>
              <w:t xml:space="preserve">&amp; Committee </w:t>
            </w:r>
            <w:r w:rsidRPr="005231AF">
              <w:rPr>
                <w:b w:val="0"/>
                <w:color w:val="auto"/>
              </w:rPr>
              <w:t xml:space="preserve">Member Code of </w:t>
            </w:r>
            <w:proofErr w:type="spellStart"/>
            <w:r w:rsidRPr="005231AF">
              <w:rPr>
                <w:b w:val="0"/>
                <w:color w:val="auto"/>
              </w:rPr>
              <w:t>onduct</w:t>
            </w:r>
            <w:proofErr w:type="spellEnd"/>
          </w:p>
          <w:p w14:paraId="2470BD2B" w14:textId="77777777" w:rsidR="00AE5E20" w:rsidRPr="00544092" w:rsidRDefault="00AE5E20" w:rsidP="00AE5E20">
            <w:pPr>
              <w:pStyle w:val="ListParagraph"/>
              <w:numPr>
                <w:ilvl w:val="0"/>
                <w:numId w:val="35"/>
              </w:numPr>
              <w:jc w:val="left"/>
              <w:rPr>
                <w:b w:val="0"/>
                <w:color w:val="auto"/>
              </w:rPr>
            </w:pPr>
            <w:r w:rsidRPr="00544092">
              <w:rPr>
                <w:b w:val="0"/>
                <w:color w:val="auto"/>
              </w:rPr>
              <w:t>Disciplinary Policy</w:t>
            </w:r>
          </w:p>
          <w:p w14:paraId="39C47BC8" w14:textId="77777777" w:rsidR="00AE5E20" w:rsidRDefault="00AE5E20" w:rsidP="00AE5E20">
            <w:pPr>
              <w:pStyle w:val="ListParagraph"/>
              <w:numPr>
                <w:ilvl w:val="0"/>
                <w:numId w:val="35"/>
              </w:numPr>
              <w:jc w:val="left"/>
              <w:rPr>
                <w:b w:val="0"/>
                <w:color w:val="auto"/>
              </w:rPr>
            </w:pPr>
            <w:r w:rsidRPr="005231AF">
              <w:rPr>
                <w:b w:val="0"/>
                <w:color w:val="auto"/>
              </w:rPr>
              <w:t>Criminal Finances Act Policy</w:t>
            </w:r>
          </w:p>
          <w:p w14:paraId="4D09A1C8" w14:textId="6604A2B3" w:rsidR="00AE5E20" w:rsidRPr="00C76B3B" w:rsidRDefault="00AE5E20" w:rsidP="00AE5E20">
            <w:pPr>
              <w:pStyle w:val="ListParagraph"/>
              <w:numPr>
                <w:ilvl w:val="0"/>
                <w:numId w:val="35"/>
              </w:numPr>
              <w:jc w:val="left"/>
              <w:rPr>
                <w:b w:val="0"/>
                <w:bCs/>
                <w:color w:val="auto"/>
              </w:rPr>
            </w:pPr>
            <w:r w:rsidRPr="00C76B3B">
              <w:rPr>
                <w:b w:val="0"/>
                <w:bCs/>
                <w:color w:val="auto"/>
              </w:rPr>
              <w:t xml:space="preserve">Risk </w:t>
            </w:r>
            <w:r>
              <w:rPr>
                <w:b w:val="0"/>
                <w:bCs/>
                <w:color w:val="auto"/>
              </w:rPr>
              <w:t>M</w:t>
            </w:r>
            <w:r w:rsidRPr="00C76B3B">
              <w:rPr>
                <w:b w:val="0"/>
                <w:bCs/>
                <w:color w:val="auto"/>
              </w:rPr>
              <w:t xml:space="preserve">anagement </w:t>
            </w:r>
            <w:r>
              <w:rPr>
                <w:b w:val="0"/>
                <w:bCs/>
                <w:color w:val="auto"/>
              </w:rPr>
              <w:t>P</w:t>
            </w:r>
            <w:r w:rsidRPr="00C76B3B">
              <w:rPr>
                <w:b w:val="0"/>
                <w:bCs/>
                <w:color w:val="auto"/>
              </w:rPr>
              <w:t>olicy</w:t>
            </w:r>
          </w:p>
        </w:tc>
      </w:tr>
    </w:tbl>
    <w:p w14:paraId="7410CBB9" w14:textId="77777777" w:rsidR="0093600A" w:rsidRDefault="0093600A">
      <w:bookmarkStart w:id="23" w:name="_Toc476208633"/>
      <w:bookmarkEnd w:id="23"/>
      <w:bookmarkEnd w:id="2"/>
    </w:p>
    <w:p w14:paraId="436469E0" w14:textId="77777777" w:rsidR="00532B4E" w:rsidRPr="002A1DD3" w:rsidRDefault="00532B4E" w:rsidP="003C1B99">
      <w:pPr>
        <w:pStyle w:val="Heading1"/>
      </w:pPr>
      <w:bookmarkStart w:id="24" w:name="_Toc116910379"/>
      <w:r w:rsidRPr="002A1DD3">
        <w:t>POLICY INFORMATION</w:t>
      </w:r>
      <w:bookmarkEnd w:id="3"/>
      <w:bookmarkEnd w:id="4"/>
      <w:bookmarkEnd w:id="24"/>
    </w:p>
    <w:p w14:paraId="7E3E7EFA" w14:textId="77777777" w:rsidR="00532B4E" w:rsidRPr="007D0DCD" w:rsidRDefault="00532B4E" w:rsidP="00532B4E">
      <w:pPr>
        <w:rPr>
          <w:rFonts w:ascii="Calibri" w:eastAsia="Times New Roman" w:hAnsi="Calibri" w:cs="Arial"/>
          <w:b/>
          <w:color w:val="008000"/>
          <w:u w:val="single"/>
          <w:lang w:eastAsia="en-GB"/>
        </w:rPr>
      </w:pPr>
    </w:p>
    <w:tbl>
      <w:tblPr>
        <w:tblW w:w="8208" w:type="dxa"/>
        <w:tblInd w:w="720" w:type="dxa"/>
        <w:tblLayout w:type="fixed"/>
        <w:tblLook w:val="0000" w:firstRow="0" w:lastRow="0" w:firstColumn="0" w:lastColumn="0" w:noHBand="0" w:noVBand="0"/>
      </w:tblPr>
      <w:tblGrid>
        <w:gridCol w:w="2932"/>
        <w:gridCol w:w="5276"/>
      </w:tblGrid>
      <w:tr w:rsidR="001F4C11" w:rsidRPr="007D0DCD" w14:paraId="28D5F60A" w14:textId="77777777" w:rsidTr="00437DBE">
        <w:tc>
          <w:tcPr>
            <w:tcW w:w="2932" w:type="dxa"/>
            <w:tcBorders>
              <w:top w:val="single" w:sz="12" w:space="0" w:color="auto"/>
              <w:left w:val="single" w:sz="12" w:space="0" w:color="auto"/>
              <w:bottom w:val="single" w:sz="6" w:space="0" w:color="auto"/>
              <w:right w:val="single" w:sz="6" w:space="0" w:color="auto"/>
            </w:tcBorders>
          </w:tcPr>
          <w:p w14:paraId="3E9A3D66"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Policy Name:</w:t>
            </w:r>
          </w:p>
        </w:tc>
        <w:tc>
          <w:tcPr>
            <w:tcW w:w="5276" w:type="dxa"/>
            <w:tcBorders>
              <w:top w:val="single" w:sz="12" w:space="0" w:color="auto"/>
              <w:left w:val="single" w:sz="6" w:space="0" w:color="auto"/>
              <w:bottom w:val="single" w:sz="6" w:space="0" w:color="auto"/>
              <w:right w:val="single" w:sz="12" w:space="0" w:color="auto"/>
            </w:tcBorders>
          </w:tcPr>
          <w:p w14:paraId="3E324035" w14:textId="3B7FE25A" w:rsidR="001F4C11" w:rsidRPr="005800FF" w:rsidRDefault="005800FF" w:rsidP="001F4C11">
            <w:pPr>
              <w:spacing w:before="120" w:after="120"/>
              <w:rPr>
                <w:rFonts w:ascii="Calibri" w:eastAsia="Times New Roman" w:hAnsi="Calibri" w:cs="Arial"/>
                <w:lang w:eastAsia="en-GB"/>
              </w:rPr>
            </w:pPr>
            <w:r w:rsidRPr="005800FF">
              <w:rPr>
                <w:rFonts w:ascii="Calibri" w:eastAsia="Times New Roman" w:hAnsi="Calibri"/>
              </w:rPr>
              <w:t>Anti-Fraud, Bribery and Corruption Policy</w:t>
            </w:r>
          </w:p>
        </w:tc>
      </w:tr>
      <w:tr w:rsidR="001F4C11" w:rsidRPr="007D0DCD" w14:paraId="010A2A18" w14:textId="77777777" w:rsidTr="00437DBE">
        <w:tc>
          <w:tcPr>
            <w:tcW w:w="2932" w:type="dxa"/>
            <w:tcBorders>
              <w:top w:val="single" w:sz="6" w:space="0" w:color="auto"/>
              <w:left w:val="single" w:sz="12" w:space="0" w:color="auto"/>
              <w:bottom w:val="single" w:sz="6" w:space="0" w:color="auto"/>
              <w:right w:val="single" w:sz="6" w:space="0" w:color="auto"/>
            </w:tcBorders>
          </w:tcPr>
          <w:p w14:paraId="334CADBB"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Status:</w:t>
            </w:r>
          </w:p>
        </w:tc>
        <w:tc>
          <w:tcPr>
            <w:tcW w:w="5276" w:type="dxa"/>
            <w:tcBorders>
              <w:top w:val="single" w:sz="6" w:space="0" w:color="auto"/>
              <w:left w:val="single" w:sz="6" w:space="0" w:color="auto"/>
              <w:bottom w:val="single" w:sz="6" w:space="0" w:color="auto"/>
              <w:right w:val="single" w:sz="12" w:space="0" w:color="auto"/>
            </w:tcBorders>
          </w:tcPr>
          <w:p w14:paraId="1FB1BF72" w14:textId="1DB841DC" w:rsidR="001F4C11" w:rsidRPr="005D2979" w:rsidRDefault="005D2979" w:rsidP="001F4C11">
            <w:pPr>
              <w:spacing w:before="120" w:after="120"/>
              <w:rPr>
                <w:rFonts w:ascii="Calibri" w:eastAsia="Times New Roman" w:hAnsi="Calibri" w:cs="Arial"/>
                <w:color w:val="4F6228" w:themeColor="accent3" w:themeShade="80"/>
                <w:lang w:eastAsia="en-GB"/>
              </w:rPr>
            </w:pPr>
            <w:r>
              <w:rPr>
                <w:rFonts w:ascii="Calibri" w:eastAsia="Times New Roman" w:hAnsi="Calibri" w:cs="Arial"/>
                <w:color w:val="4F6228" w:themeColor="accent3" w:themeShade="80"/>
                <w:lang w:eastAsia="en-GB"/>
              </w:rPr>
              <w:t>Final/Approved</w:t>
            </w:r>
          </w:p>
        </w:tc>
      </w:tr>
      <w:tr w:rsidR="001F4C11" w:rsidRPr="007D0DCD" w14:paraId="5B6EBDCD" w14:textId="77777777" w:rsidTr="00437DBE">
        <w:tc>
          <w:tcPr>
            <w:tcW w:w="2932" w:type="dxa"/>
            <w:tcBorders>
              <w:top w:val="single" w:sz="6" w:space="0" w:color="auto"/>
              <w:left w:val="single" w:sz="12" w:space="0" w:color="auto"/>
              <w:bottom w:val="single" w:sz="6" w:space="0" w:color="auto"/>
              <w:right w:val="single" w:sz="6" w:space="0" w:color="auto"/>
            </w:tcBorders>
          </w:tcPr>
          <w:p w14:paraId="7DFD9E9A"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Approved by:</w:t>
            </w:r>
          </w:p>
        </w:tc>
        <w:tc>
          <w:tcPr>
            <w:tcW w:w="5276" w:type="dxa"/>
            <w:tcBorders>
              <w:top w:val="single" w:sz="6" w:space="0" w:color="auto"/>
              <w:left w:val="single" w:sz="6" w:space="0" w:color="auto"/>
              <w:bottom w:val="single" w:sz="6" w:space="0" w:color="auto"/>
              <w:right w:val="single" w:sz="12" w:space="0" w:color="auto"/>
            </w:tcBorders>
          </w:tcPr>
          <w:p w14:paraId="05BA6985" w14:textId="0A86F20E" w:rsidR="001F4C11" w:rsidRPr="005D2979" w:rsidRDefault="005D2979" w:rsidP="00DE372B">
            <w:pPr>
              <w:spacing w:before="120" w:after="120"/>
              <w:jc w:val="left"/>
              <w:rPr>
                <w:rFonts w:ascii="Calibri" w:eastAsia="Times New Roman" w:hAnsi="Calibri" w:cs="Arial"/>
                <w:color w:val="4F6228" w:themeColor="accent3" w:themeShade="80"/>
                <w:lang w:eastAsia="en-GB"/>
              </w:rPr>
            </w:pPr>
            <w:r w:rsidRPr="005D2979">
              <w:rPr>
                <w:rFonts w:ascii="Calibri" w:eastAsia="Times New Roman" w:hAnsi="Calibri" w:cs="Arial"/>
                <w:color w:val="4F6228" w:themeColor="accent3" w:themeShade="80"/>
                <w:lang w:eastAsia="en-GB"/>
              </w:rPr>
              <w:t>Audit Committee</w:t>
            </w:r>
            <w:r w:rsidR="00C76B3B" w:rsidRPr="005D2979">
              <w:rPr>
                <w:rFonts w:ascii="Calibri" w:eastAsia="Times New Roman" w:hAnsi="Calibri" w:cs="Arial"/>
                <w:color w:val="4F6228" w:themeColor="accent3" w:themeShade="80"/>
                <w:lang w:eastAsia="en-GB"/>
              </w:rPr>
              <w:t xml:space="preserve"> </w:t>
            </w:r>
          </w:p>
        </w:tc>
      </w:tr>
      <w:tr w:rsidR="001F4C11" w:rsidRPr="007D0DCD" w14:paraId="7C311D3B" w14:textId="77777777" w:rsidTr="00437DBE">
        <w:tc>
          <w:tcPr>
            <w:tcW w:w="2932" w:type="dxa"/>
            <w:tcBorders>
              <w:top w:val="single" w:sz="6" w:space="0" w:color="auto"/>
              <w:left w:val="single" w:sz="12" w:space="0" w:color="auto"/>
              <w:bottom w:val="single" w:sz="6" w:space="0" w:color="auto"/>
              <w:right w:val="single" w:sz="6" w:space="0" w:color="auto"/>
            </w:tcBorders>
          </w:tcPr>
          <w:p w14:paraId="42743AF0"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Drafted By:</w:t>
            </w:r>
          </w:p>
        </w:tc>
        <w:tc>
          <w:tcPr>
            <w:tcW w:w="5276" w:type="dxa"/>
            <w:tcBorders>
              <w:top w:val="single" w:sz="6" w:space="0" w:color="auto"/>
              <w:left w:val="single" w:sz="6" w:space="0" w:color="auto"/>
              <w:bottom w:val="single" w:sz="6" w:space="0" w:color="auto"/>
              <w:right w:val="single" w:sz="12" w:space="0" w:color="auto"/>
            </w:tcBorders>
          </w:tcPr>
          <w:p w14:paraId="0005DE63" w14:textId="2EB55904" w:rsidR="001F4C11" w:rsidRPr="00C76B3B" w:rsidRDefault="00C76B3B" w:rsidP="001F4C11">
            <w:pPr>
              <w:spacing w:before="120" w:after="120"/>
              <w:rPr>
                <w:rFonts w:ascii="Calibri" w:eastAsia="Times New Roman" w:hAnsi="Calibri" w:cs="Arial"/>
                <w:lang w:eastAsia="en-GB"/>
              </w:rPr>
            </w:pPr>
            <w:r w:rsidRPr="00C76B3B">
              <w:rPr>
                <w:rFonts w:ascii="Calibri" w:eastAsia="Times New Roman" w:hAnsi="Calibri" w:cs="Arial"/>
                <w:lang w:eastAsia="en-GB"/>
              </w:rPr>
              <w:t>Governance Manager</w:t>
            </w:r>
          </w:p>
        </w:tc>
      </w:tr>
      <w:tr w:rsidR="001F4C11" w:rsidRPr="007D0DCD" w14:paraId="76FA179C" w14:textId="77777777" w:rsidTr="00437DBE">
        <w:tc>
          <w:tcPr>
            <w:tcW w:w="2932" w:type="dxa"/>
            <w:tcBorders>
              <w:top w:val="single" w:sz="6" w:space="0" w:color="auto"/>
              <w:left w:val="single" w:sz="12" w:space="0" w:color="auto"/>
              <w:bottom w:val="single" w:sz="6" w:space="0" w:color="auto"/>
              <w:right w:val="single" w:sz="6" w:space="0" w:color="auto"/>
            </w:tcBorders>
          </w:tcPr>
          <w:p w14:paraId="033B5327"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Date approved:</w:t>
            </w:r>
          </w:p>
        </w:tc>
        <w:tc>
          <w:tcPr>
            <w:tcW w:w="5276" w:type="dxa"/>
            <w:tcBorders>
              <w:top w:val="single" w:sz="6" w:space="0" w:color="auto"/>
              <w:left w:val="single" w:sz="6" w:space="0" w:color="auto"/>
              <w:bottom w:val="single" w:sz="6" w:space="0" w:color="auto"/>
              <w:right w:val="single" w:sz="12" w:space="0" w:color="auto"/>
            </w:tcBorders>
          </w:tcPr>
          <w:p w14:paraId="15F1C408" w14:textId="4A2F7A3F" w:rsidR="001F4C11" w:rsidRPr="005D2979" w:rsidRDefault="005D2979" w:rsidP="001F4C11">
            <w:pPr>
              <w:spacing w:before="120" w:after="120"/>
              <w:rPr>
                <w:rFonts w:ascii="Calibri" w:eastAsia="Times New Roman" w:hAnsi="Calibri" w:cs="Arial"/>
                <w:color w:val="4F6228" w:themeColor="accent3" w:themeShade="80"/>
                <w:lang w:eastAsia="en-GB"/>
              </w:rPr>
            </w:pPr>
            <w:r w:rsidRPr="005D2979">
              <w:rPr>
                <w:rFonts w:ascii="Calibri" w:eastAsia="Times New Roman" w:hAnsi="Calibri" w:cs="Arial"/>
                <w:color w:val="4F6228" w:themeColor="accent3" w:themeShade="80"/>
                <w:lang w:eastAsia="en-GB"/>
              </w:rPr>
              <w:t>6</w:t>
            </w:r>
            <w:r w:rsidRPr="005D2979">
              <w:rPr>
                <w:rFonts w:ascii="Calibri" w:eastAsia="Times New Roman" w:hAnsi="Calibri" w:cs="Arial"/>
                <w:color w:val="4F6228" w:themeColor="accent3" w:themeShade="80"/>
                <w:vertAlign w:val="superscript"/>
                <w:lang w:eastAsia="en-GB"/>
              </w:rPr>
              <w:t>th</w:t>
            </w:r>
            <w:r w:rsidRPr="005D2979">
              <w:rPr>
                <w:rFonts w:ascii="Calibri" w:eastAsia="Times New Roman" w:hAnsi="Calibri" w:cs="Arial"/>
                <w:color w:val="4F6228" w:themeColor="accent3" w:themeShade="80"/>
                <w:lang w:eastAsia="en-GB"/>
              </w:rPr>
              <w:t xml:space="preserve"> February 2024</w:t>
            </w:r>
          </w:p>
        </w:tc>
      </w:tr>
      <w:tr w:rsidR="001F4C11" w:rsidRPr="007D0DCD" w14:paraId="28DBB486" w14:textId="77777777" w:rsidTr="00437DBE">
        <w:tc>
          <w:tcPr>
            <w:tcW w:w="2932" w:type="dxa"/>
            <w:tcBorders>
              <w:top w:val="single" w:sz="6" w:space="0" w:color="auto"/>
              <w:left w:val="single" w:sz="12" w:space="0" w:color="auto"/>
              <w:bottom w:val="single" w:sz="6" w:space="0" w:color="auto"/>
              <w:right w:val="single" w:sz="6" w:space="0" w:color="auto"/>
            </w:tcBorders>
          </w:tcPr>
          <w:p w14:paraId="7368AF0F"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Next Review Date:</w:t>
            </w:r>
          </w:p>
        </w:tc>
        <w:tc>
          <w:tcPr>
            <w:tcW w:w="5276" w:type="dxa"/>
            <w:tcBorders>
              <w:top w:val="single" w:sz="6" w:space="0" w:color="auto"/>
              <w:left w:val="single" w:sz="6" w:space="0" w:color="auto"/>
              <w:bottom w:val="single" w:sz="6" w:space="0" w:color="auto"/>
              <w:right w:val="single" w:sz="12" w:space="0" w:color="auto"/>
            </w:tcBorders>
          </w:tcPr>
          <w:p w14:paraId="1210C82A" w14:textId="55AF5D2B" w:rsidR="001F4C11" w:rsidRPr="005D2979" w:rsidRDefault="005D2979" w:rsidP="001F4C11">
            <w:pPr>
              <w:spacing w:before="120" w:after="120"/>
              <w:rPr>
                <w:rFonts w:ascii="Calibri" w:eastAsia="Times New Roman" w:hAnsi="Calibri" w:cs="Arial"/>
                <w:color w:val="4F6228" w:themeColor="accent3" w:themeShade="80"/>
                <w:lang w:eastAsia="en-GB"/>
              </w:rPr>
            </w:pPr>
            <w:r w:rsidRPr="005D2979">
              <w:rPr>
                <w:rFonts w:ascii="Calibri" w:eastAsia="Times New Roman" w:hAnsi="Calibri" w:cs="Arial"/>
                <w:color w:val="4F6228" w:themeColor="accent3" w:themeShade="80"/>
                <w:lang w:eastAsia="en-GB"/>
              </w:rPr>
              <w:t>February 2027</w:t>
            </w:r>
          </w:p>
        </w:tc>
      </w:tr>
    </w:tbl>
    <w:p w14:paraId="58880294" w14:textId="3B988AF0" w:rsidR="00532B4E" w:rsidRPr="00601BEC" w:rsidRDefault="00532B4E" w:rsidP="00601BEC">
      <w:pPr>
        <w:rPr>
          <w:rFonts w:eastAsia="Times New Roman"/>
          <w:b/>
          <w:color w:val="7AC142"/>
          <w:szCs w:val="20"/>
        </w:rPr>
      </w:pPr>
    </w:p>
    <w:p w14:paraId="74D7DE13" w14:textId="77777777" w:rsidR="001F4C11" w:rsidRDefault="001F4C11" w:rsidP="001F4C11"/>
    <w:p w14:paraId="186F77D7" w14:textId="77777777" w:rsidR="001F4C11" w:rsidRPr="001F4C11" w:rsidRDefault="001F4C11" w:rsidP="001F4C11"/>
    <w:sectPr w:rsidR="001F4C11" w:rsidRPr="001F4C11" w:rsidSect="001D4249">
      <w:footerReference w:type="default" r:id="rId18"/>
      <w:pgSz w:w="11906" w:h="16838" w:code="9"/>
      <w:pgMar w:top="1134"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4FAC" w14:textId="77777777" w:rsidR="001D4249" w:rsidRDefault="001D4249" w:rsidP="009A40E5">
      <w:r>
        <w:separator/>
      </w:r>
    </w:p>
  </w:endnote>
  <w:endnote w:type="continuationSeparator" w:id="0">
    <w:p w14:paraId="37B6A2C3" w14:textId="77777777" w:rsidR="001D4249" w:rsidRDefault="001D4249" w:rsidP="009A40E5">
      <w:r>
        <w:continuationSeparator/>
      </w:r>
    </w:p>
  </w:endnote>
  <w:endnote w:type="continuationNotice" w:id="1">
    <w:p w14:paraId="2AC15962" w14:textId="77777777" w:rsidR="001D4249" w:rsidRDefault="001D4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C400" w14:textId="77777777" w:rsidR="000B34DB" w:rsidRDefault="000B3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E603" w14:textId="77777777" w:rsidR="000B34DB" w:rsidRPr="007D0DCD" w:rsidRDefault="000B34DB" w:rsidP="000F4E87">
    <w:pPr>
      <w:pStyle w:val="Footer"/>
      <w:rPr>
        <w:rFonts w:cs="Arial"/>
      </w:rPr>
    </w:pPr>
    <w:r>
      <w:rPr>
        <w:noProof/>
        <w:lang w:eastAsia="en-GB"/>
      </w:rPr>
      <w:drawing>
        <wp:anchor distT="0" distB="0" distL="114300" distR="114300" simplePos="0" relativeHeight="251658241" behindDoc="0" locked="0" layoutInCell="1" allowOverlap="1" wp14:anchorId="4E125BF1" wp14:editId="315E075D">
          <wp:simplePos x="0" y="0"/>
          <wp:positionH relativeFrom="column">
            <wp:posOffset>4107815</wp:posOffset>
          </wp:positionH>
          <wp:positionV relativeFrom="paragraph">
            <wp:posOffset>-287020</wp:posOffset>
          </wp:positionV>
          <wp:extent cx="2190750" cy="6464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2064" w14:textId="77777777" w:rsidR="000B34DB" w:rsidRDefault="000B34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C5F7" w14:textId="77777777" w:rsidR="000B34DB" w:rsidRPr="00E3112F" w:rsidRDefault="000B34DB" w:rsidP="000F4E87">
    <w:pPr>
      <w:pStyle w:val="Footer"/>
      <w:rPr>
        <w:rFonts w:cs="Arial"/>
        <w:sz w:val="28"/>
      </w:rPr>
    </w:pPr>
    <w:r w:rsidRPr="00E3112F">
      <w:rPr>
        <w:noProof/>
        <w:sz w:val="28"/>
        <w:lang w:eastAsia="en-GB"/>
      </w:rPr>
      <w:drawing>
        <wp:anchor distT="0" distB="0" distL="114300" distR="114300" simplePos="0" relativeHeight="251658240" behindDoc="0" locked="0" layoutInCell="1" allowOverlap="1" wp14:anchorId="7F4D5A51" wp14:editId="558EC5F8">
          <wp:simplePos x="0" y="0"/>
          <wp:positionH relativeFrom="column">
            <wp:posOffset>3860165</wp:posOffset>
          </wp:positionH>
          <wp:positionV relativeFrom="paragraph">
            <wp:posOffset>-304800</wp:posOffset>
          </wp:positionV>
          <wp:extent cx="2190750" cy="6464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r w:rsidRPr="00E3112F">
      <w:rPr>
        <w:rFonts w:cs="Arial"/>
        <w:sz w:val="18"/>
        <w:szCs w:val="16"/>
      </w:rPr>
      <w:fldChar w:fldCharType="begin"/>
    </w:r>
    <w:r w:rsidRPr="00E3112F">
      <w:rPr>
        <w:rFonts w:cs="Arial"/>
        <w:sz w:val="18"/>
        <w:szCs w:val="16"/>
      </w:rPr>
      <w:instrText xml:space="preserve"> PAGE </w:instrText>
    </w:r>
    <w:r w:rsidRPr="00E3112F">
      <w:rPr>
        <w:rFonts w:cs="Arial"/>
        <w:sz w:val="18"/>
        <w:szCs w:val="16"/>
      </w:rPr>
      <w:fldChar w:fldCharType="separate"/>
    </w:r>
    <w:r w:rsidR="00DD6A8A">
      <w:rPr>
        <w:rFonts w:cs="Arial"/>
        <w:noProof/>
        <w:sz w:val="18"/>
        <w:szCs w:val="16"/>
      </w:rPr>
      <w:t>1</w:t>
    </w:r>
    <w:r w:rsidRPr="00E3112F">
      <w:rPr>
        <w:rFonts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0612" w14:textId="77777777" w:rsidR="001D4249" w:rsidRDefault="001D4249" w:rsidP="009A40E5">
      <w:r>
        <w:separator/>
      </w:r>
    </w:p>
  </w:footnote>
  <w:footnote w:type="continuationSeparator" w:id="0">
    <w:p w14:paraId="01EA1FAB" w14:textId="77777777" w:rsidR="001D4249" w:rsidRDefault="001D4249" w:rsidP="009A40E5">
      <w:r>
        <w:continuationSeparator/>
      </w:r>
    </w:p>
  </w:footnote>
  <w:footnote w:type="continuationNotice" w:id="1">
    <w:p w14:paraId="20963A19" w14:textId="77777777" w:rsidR="001D4249" w:rsidRDefault="001D4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6865" w14:textId="77777777" w:rsidR="000B34DB" w:rsidRDefault="000B34DB">
    <w:pPr>
      <w:pStyle w:val="Header"/>
    </w:pPr>
  </w:p>
  <w:p w14:paraId="2715DA1D" w14:textId="77777777" w:rsidR="000B34DB" w:rsidRDefault="000B34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642A" w14:textId="77777777" w:rsidR="000B34DB" w:rsidRDefault="000B34DB" w:rsidP="00DE5D43">
    <w:pPr>
      <w:pStyle w:val="Footer"/>
      <w:tabs>
        <w:tab w:val="clear" w:pos="4320"/>
        <w:tab w:val="clear" w:pos="8640"/>
        <w:tab w:val="left" w:pos="6045"/>
      </w:tabs>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A3BC" w14:textId="77777777" w:rsidR="000B34DB" w:rsidRDefault="000B3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51"/>
    <w:multiLevelType w:val="hybridMultilevel"/>
    <w:tmpl w:val="F020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234FD"/>
    <w:multiLevelType w:val="hybridMultilevel"/>
    <w:tmpl w:val="3DF8C7E8"/>
    <w:lvl w:ilvl="0" w:tplc="C7886278">
      <w:start w:val="1"/>
      <w:numFmt w:val="decimal"/>
      <w:pStyle w:val="Level4"/>
      <w:lvlText w:val="4.%1"/>
      <w:lvlJc w:val="left"/>
      <w:pPr>
        <w:ind w:left="720" w:hanging="360"/>
      </w:pPr>
      <w:rPr>
        <w:rFonts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73F9E"/>
    <w:multiLevelType w:val="hybridMultilevel"/>
    <w:tmpl w:val="C354FE06"/>
    <w:lvl w:ilvl="0" w:tplc="E2BCE6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E66E9"/>
    <w:multiLevelType w:val="hybridMultilevel"/>
    <w:tmpl w:val="C2D6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43D1"/>
    <w:multiLevelType w:val="hybridMultilevel"/>
    <w:tmpl w:val="ACD27C5A"/>
    <w:lvl w:ilvl="0" w:tplc="FE9E9D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8B2220"/>
    <w:multiLevelType w:val="hybridMultilevel"/>
    <w:tmpl w:val="A76693EA"/>
    <w:lvl w:ilvl="0" w:tplc="FCEC71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44DD7"/>
    <w:multiLevelType w:val="hybridMultilevel"/>
    <w:tmpl w:val="3C0892B8"/>
    <w:lvl w:ilvl="0" w:tplc="28606DDC">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5A23AF"/>
    <w:multiLevelType w:val="hybridMultilevel"/>
    <w:tmpl w:val="8B6E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B12E95"/>
    <w:multiLevelType w:val="hybridMultilevel"/>
    <w:tmpl w:val="743A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321C0"/>
    <w:multiLevelType w:val="hybridMultilevel"/>
    <w:tmpl w:val="F1D4170A"/>
    <w:lvl w:ilvl="0" w:tplc="4E42B2E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A40D8C"/>
    <w:multiLevelType w:val="hybridMultilevel"/>
    <w:tmpl w:val="EAB00E5C"/>
    <w:lvl w:ilvl="0" w:tplc="7FC8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B3C3C"/>
    <w:multiLevelType w:val="hybridMultilevel"/>
    <w:tmpl w:val="EBACD054"/>
    <w:lvl w:ilvl="0" w:tplc="DF58CE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AB7735"/>
    <w:multiLevelType w:val="hybridMultilevel"/>
    <w:tmpl w:val="ED069FC0"/>
    <w:lvl w:ilvl="0" w:tplc="E70E835E">
      <w:start w:val="1"/>
      <w:numFmt w:val="decimal"/>
      <w:pStyle w:val="Level6"/>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750CE"/>
    <w:multiLevelType w:val="hybridMultilevel"/>
    <w:tmpl w:val="67A6CE7A"/>
    <w:lvl w:ilvl="0" w:tplc="DF58CE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9F0D45"/>
    <w:multiLevelType w:val="hybridMultilevel"/>
    <w:tmpl w:val="5F301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E92903"/>
    <w:multiLevelType w:val="hybridMultilevel"/>
    <w:tmpl w:val="82846844"/>
    <w:lvl w:ilvl="0" w:tplc="8200A992">
      <w:start w:val="1"/>
      <w:numFmt w:val="decimal"/>
      <w:pStyle w:val="TOC1"/>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4C37EB"/>
    <w:multiLevelType w:val="hybridMultilevel"/>
    <w:tmpl w:val="BFEA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13159"/>
    <w:multiLevelType w:val="hybridMultilevel"/>
    <w:tmpl w:val="F87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F67BA"/>
    <w:multiLevelType w:val="hybridMultilevel"/>
    <w:tmpl w:val="072C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21F71"/>
    <w:multiLevelType w:val="hybridMultilevel"/>
    <w:tmpl w:val="9C6A2F9E"/>
    <w:lvl w:ilvl="0" w:tplc="08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C608CA"/>
    <w:multiLevelType w:val="hybridMultilevel"/>
    <w:tmpl w:val="376EC322"/>
    <w:lvl w:ilvl="0" w:tplc="7FC8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E25669"/>
    <w:multiLevelType w:val="hybridMultilevel"/>
    <w:tmpl w:val="5A2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3D7673"/>
    <w:multiLevelType w:val="hybridMultilevel"/>
    <w:tmpl w:val="B906A0FE"/>
    <w:lvl w:ilvl="0" w:tplc="AC82627A">
      <w:start w:val="1"/>
      <w:numFmt w:val="bullet"/>
      <w:pStyle w:val="List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4F1BF7"/>
    <w:multiLevelType w:val="hybridMultilevel"/>
    <w:tmpl w:val="9BD845A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EF15A80"/>
    <w:multiLevelType w:val="hybridMultilevel"/>
    <w:tmpl w:val="BD9CA630"/>
    <w:lvl w:ilvl="0" w:tplc="DF58CE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71614A"/>
    <w:multiLevelType w:val="hybridMultilevel"/>
    <w:tmpl w:val="273EFDD0"/>
    <w:lvl w:ilvl="0" w:tplc="DF58CE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034377"/>
    <w:multiLevelType w:val="hybridMultilevel"/>
    <w:tmpl w:val="C48A8130"/>
    <w:lvl w:ilvl="0" w:tplc="DF58CE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1A09F8"/>
    <w:multiLevelType w:val="hybridMultilevel"/>
    <w:tmpl w:val="F0FC86E6"/>
    <w:lvl w:ilvl="0" w:tplc="87148F74">
      <w:start w:val="1"/>
      <w:numFmt w:val="decimal"/>
      <w:pStyle w:val="Level7"/>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F813E4"/>
    <w:multiLevelType w:val="hybridMultilevel"/>
    <w:tmpl w:val="D560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A84C15"/>
    <w:multiLevelType w:val="hybridMultilevel"/>
    <w:tmpl w:val="C7D84F0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D5D2427"/>
    <w:multiLevelType w:val="hybridMultilevel"/>
    <w:tmpl w:val="6A5E2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F67544"/>
    <w:multiLevelType w:val="hybridMultilevel"/>
    <w:tmpl w:val="2074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CF4324"/>
    <w:multiLevelType w:val="hybridMultilevel"/>
    <w:tmpl w:val="7C24F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4DC400B"/>
    <w:multiLevelType w:val="hybridMultilevel"/>
    <w:tmpl w:val="8078EEE2"/>
    <w:lvl w:ilvl="0" w:tplc="DF58CE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090DDD"/>
    <w:multiLevelType w:val="hybridMultilevel"/>
    <w:tmpl w:val="F39C46D6"/>
    <w:lvl w:ilvl="0" w:tplc="DF58CE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3A6A02"/>
    <w:multiLevelType w:val="hybridMultilevel"/>
    <w:tmpl w:val="343097E2"/>
    <w:lvl w:ilvl="0" w:tplc="7FC8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F27D8F"/>
    <w:multiLevelType w:val="hybridMultilevel"/>
    <w:tmpl w:val="E50C857E"/>
    <w:lvl w:ilvl="0" w:tplc="AB0430AA">
      <w:start w:val="1"/>
      <w:numFmt w:val="decimal"/>
      <w:pStyle w:val="Level8"/>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FD288F"/>
    <w:multiLevelType w:val="hybridMultilevel"/>
    <w:tmpl w:val="98D6E0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FE08DC"/>
    <w:multiLevelType w:val="hybridMultilevel"/>
    <w:tmpl w:val="D558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834B09"/>
    <w:multiLevelType w:val="multilevel"/>
    <w:tmpl w:val="D722B1AA"/>
    <w:lvl w:ilvl="0">
      <w:start w:val="1"/>
      <w:numFmt w:val="decimal"/>
      <w:lvlText w:val="%1."/>
      <w:lvlJc w:val="left"/>
      <w:pPr>
        <w:ind w:left="0" w:firstLine="0"/>
      </w:pPr>
      <w:rPr>
        <w:rFonts w:ascii="Calibri" w:hAnsi="Calibri" w:hint="default"/>
        <w:b/>
        <w:i w:val="0"/>
        <w:caps w:val="0"/>
        <w:strike w:val="0"/>
        <w:dstrike w:val="0"/>
        <w:vanish w:val="0"/>
        <w:color w:val="92D050"/>
        <w:sz w:val="24"/>
        <w:vertAlign w:val="baseline"/>
      </w:rPr>
    </w:lvl>
    <w:lvl w:ilvl="1">
      <w:start w:val="1"/>
      <w:numFmt w:val="decimal"/>
      <w:lvlText w:val="%1.%2."/>
      <w:lvlJc w:val="left"/>
      <w:pPr>
        <w:ind w:left="0" w:firstLine="0"/>
      </w:pPr>
      <w:rPr>
        <w:rFonts w:ascii="Calibri" w:hAnsi="Calibri" w:hint="default"/>
        <w:b w:val="0"/>
        <w:bCs/>
        <w:caps w:val="0"/>
        <w:strike w:val="0"/>
        <w:dstrike w:val="0"/>
        <w:vanish w:val="0"/>
        <w:color w:val="auto"/>
        <w:sz w:val="24"/>
        <w:vertAlign w:val="baseline"/>
      </w:rPr>
    </w:lvl>
    <w:lvl w:ilvl="2">
      <w:start w:val="1"/>
      <w:numFmt w:val="decimal"/>
      <w:lvlText w:val="%1.%2.%3."/>
      <w:lvlJc w:val="left"/>
      <w:pPr>
        <w:ind w:left="0" w:firstLine="0"/>
      </w:pPr>
      <w:rPr>
        <w:rFonts w:hint="default"/>
        <w:b w:val="0"/>
        <w:color w:val="auto"/>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77F24766"/>
    <w:multiLevelType w:val="hybridMultilevel"/>
    <w:tmpl w:val="999A3374"/>
    <w:lvl w:ilvl="0" w:tplc="7FC8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047981"/>
    <w:multiLevelType w:val="hybridMultilevel"/>
    <w:tmpl w:val="42F28A46"/>
    <w:lvl w:ilvl="0" w:tplc="DF58CE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593188">
    <w:abstractNumId w:val="1"/>
  </w:num>
  <w:num w:numId="2" w16cid:durableId="337271752">
    <w:abstractNumId w:val="12"/>
  </w:num>
  <w:num w:numId="3" w16cid:durableId="761604562">
    <w:abstractNumId w:val="36"/>
  </w:num>
  <w:num w:numId="4" w16cid:durableId="1609040054">
    <w:abstractNumId w:val="27"/>
  </w:num>
  <w:num w:numId="5" w16cid:durableId="477308063">
    <w:abstractNumId w:val="39"/>
  </w:num>
  <w:num w:numId="6" w16cid:durableId="1238857130">
    <w:abstractNumId w:val="15"/>
  </w:num>
  <w:num w:numId="7" w16cid:durableId="717825293">
    <w:abstractNumId w:val="22"/>
  </w:num>
  <w:num w:numId="8" w16cid:durableId="1502889149">
    <w:abstractNumId w:val="17"/>
  </w:num>
  <w:num w:numId="9" w16cid:durableId="549076832">
    <w:abstractNumId w:val="37"/>
  </w:num>
  <w:num w:numId="10" w16cid:durableId="157575339">
    <w:abstractNumId w:val="8"/>
  </w:num>
  <w:num w:numId="11" w16cid:durableId="475683491">
    <w:abstractNumId w:val="38"/>
  </w:num>
  <w:num w:numId="12" w16cid:durableId="1399131452">
    <w:abstractNumId w:val="21"/>
  </w:num>
  <w:num w:numId="13" w16cid:durableId="2028558857">
    <w:abstractNumId w:val="18"/>
  </w:num>
  <w:num w:numId="14" w16cid:durableId="198471552">
    <w:abstractNumId w:val="3"/>
  </w:num>
  <w:num w:numId="15" w16cid:durableId="1770347220">
    <w:abstractNumId w:val="0"/>
  </w:num>
  <w:num w:numId="16" w16cid:durableId="1481650486">
    <w:abstractNumId w:val="7"/>
  </w:num>
  <w:num w:numId="17" w16cid:durableId="55856268">
    <w:abstractNumId w:val="16"/>
  </w:num>
  <w:num w:numId="18" w16cid:durableId="1541942543">
    <w:abstractNumId w:val="6"/>
  </w:num>
  <w:num w:numId="19" w16cid:durableId="1939411976">
    <w:abstractNumId w:val="28"/>
  </w:num>
  <w:num w:numId="20" w16cid:durableId="133571694">
    <w:abstractNumId w:val="32"/>
  </w:num>
  <w:num w:numId="21" w16cid:durableId="1183979778">
    <w:abstractNumId w:val="14"/>
  </w:num>
  <w:num w:numId="22" w16cid:durableId="1248733519">
    <w:abstractNumId w:val="20"/>
  </w:num>
  <w:num w:numId="23" w16cid:durableId="615408132">
    <w:abstractNumId w:val="35"/>
  </w:num>
  <w:num w:numId="24" w16cid:durableId="1768770366">
    <w:abstractNumId w:val="40"/>
  </w:num>
  <w:num w:numId="25" w16cid:durableId="351104503">
    <w:abstractNumId w:val="10"/>
  </w:num>
  <w:num w:numId="26" w16cid:durableId="1073119141">
    <w:abstractNumId w:val="19"/>
  </w:num>
  <w:num w:numId="27" w16cid:durableId="191462355">
    <w:abstractNumId w:val="5"/>
  </w:num>
  <w:num w:numId="28" w16cid:durableId="1277635763">
    <w:abstractNumId w:val="34"/>
  </w:num>
  <w:num w:numId="29" w16cid:durableId="1001202735">
    <w:abstractNumId w:val="25"/>
  </w:num>
  <w:num w:numId="30" w16cid:durableId="461463521">
    <w:abstractNumId w:val="26"/>
  </w:num>
  <w:num w:numId="31" w16cid:durableId="1740204623">
    <w:abstractNumId w:val="33"/>
  </w:num>
  <w:num w:numId="32" w16cid:durableId="1111775711">
    <w:abstractNumId w:val="2"/>
  </w:num>
  <w:num w:numId="33" w16cid:durableId="1374191453">
    <w:abstractNumId w:val="24"/>
  </w:num>
  <w:num w:numId="34" w16cid:durableId="390425710">
    <w:abstractNumId w:val="11"/>
  </w:num>
  <w:num w:numId="35" w16cid:durableId="789320633">
    <w:abstractNumId w:val="41"/>
  </w:num>
  <w:num w:numId="36" w16cid:durableId="826409048">
    <w:abstractNumId w:val="13"/>
  </w:num>
  <w:num w:numId="37" w16cid:durableId="1728065520">
    <w:abstractNumId w:val="31"/>
  </w:num>
  <w:num w:numId="38" w16cid:durableId="295377682">
    <w:abstractNumId w:val="29"/>
  </w:num>
  <w:num w:numId="39" w16cid:durableId="2111508945">
    <w:abstractNumId w:val="23"/>
  </w:num>
  <w:num w:numId="40" w16cid:durableId="1572152794">
    <w:abstractNumId w:val="30"/>
  </w:num>
  <w:num w:numId="41" w16cid:durableId="7996299">
    <w:abstractNumId w:val="9"/>
  </w:num>
  <w:num w:numId="42" w16cid:durableId="207018199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D655A"/>
    <w:rsid w:val="000114C6"/>
    <w:rsid w:val="0002426D"/>
    <w:rsid w:val="00024410"/>
    <w:rsid w:val="000271E2"/>
    <w:rsid w:val="000308D6"/>
    <w:rsid w:val="00062A8F"/>
    <w:rsid w:val="00072168"/>
    <w:rsid w:val="00090625"/>
    <w:rsid w:val="000A0CE1"/>
    <w:rsid w:val="000A44B2"/>
    <w:rsid w:val="000B34DB"/>
    <w:rsid w:val="000B6E39"/>
    <w:rsid w:val="000C4D81"/>
    <w:rsid w:val="000D655A"/>
    <w:rsid w:val="000E3C18"/>
    <w:rsid w:val="000E5234"/>
    <w:rsid w:val="000F02E3"/>
    <w:rsid w:val="000F1A9F"/>
    <w:rsid w:val="000F4E87"/>
    <w:rsid w:val="00111CBA"/>
    <w:rsid w:val="00124C5A"/>
    <w:rsid w:val="001326FE"/>
    <w:rsid w:val="00146279"/>
    <w:rsid w:val="00155BE2"/>
    <w:rsid w:val="001771D6"/>
    <w:rsid w:val="00192D8C"/>
    <w:rsid w:val="001B0C08"/>
    <w:rsid w:val="001C195E"/>
    <w:rsid w:val="001D0B3C"/>
    <w:rsid w:val="001D4249"/>
    <w:rsid w:val="001F4C11"/>
    <w:rsid w:val="0020122D"/>
    <w:rsid w:val="00205259"/>
    <w:rsid w:val="00214540"/>
    <w:rsid w:val="00222E79"/>
    <w:rsid w:val="00223696"/>
    <w:rsid w:val="00235F85"/>
    <w:rsid w:val="00246DD9"/>
    <w:rsid w:val="00247C6B"/>
    <w:rsid w:val="00254B6D"/>
    <w:rsid w:val="00255177"/>
    <w:rsid w:val="00267039"/>
    <w:rsid w:val="002835A6"/>
    <w:rsid w:val="002965F2"/>
    <w:rsid w:val="002A1DD3"/>
    <w:rsid w:val="002B50DE"/>
    <w:rsid w:val="002E0196"/>
    <w:rsid w:val="002E7E6E"/>
    <w:rsid w:val="002F1FBB"/>
    <w:rsid w:val="002F6268"/>
    <w:rsid w:val="00337E22"/>
    <w:rsid w:val="00356136"/>
    <w:rsid w:val="003676EA"/>
    <w:rsid w:val="00371543"/>
    <w:rsid w:val="00396144"/>
    <w:rsid w:val="003A3C6A"/>
    <w:rsid w:val="003B0C75"/>
    <w:rsid w:val="003B2DFD"/>
    <w:rsid w:val="003C1B99"/>
    <w:rsid w:val="003C3036"/>
    <w:rsid w:val="003D3BBE"/>
    <w:rsid w:val="003E601A"/>
    <w:rsid w:val="003F0678"/>
    <w:rsid w:val="003F75CD"/>
    <w:rsid w:val="00405797"/>
    <w:rsid w:val="004111A5"/>
    <w:rsid w:val="004122DB"/>
    <w:rsid w:val="0042502D"/>
    <w:rsid w:val="00431319"/>
    <w:rsid w:val="00433AB2"/>
    <w:rsid w:val="00437A68"/>
    <w:rsid w:val="00437DBE"/>
    <w:rsid w:val="00443920"/>
    <w:rsid w:val="00446979"/>
    <w:rsid w:val="00470A58"/>
    <w:rsid w:val="004823B3"/>
    <w:rsid w:val="0048694E"/>
    <w:rsid w:val="00486FD7"/>
    <w:rsid w:val="00494C56"/>
    <w:rsid w:val="00494CEE"/>
    <w:rsid w:val="004C1BC2"/>
    <w:rsid w:val="004C7B80"/>
    <w:rsid w:val="004E64A9"/>
    <w:rsid w:val="004E6D28"/>
    <w:rsid w:val="00501107"/>
    <w:rsid w:val="00502F76"/>
    <w:rsid w:val="00512F19"/>
    <w:rsid w:val="005157B6"/>
    <w:rsid w:val="00516AF1"/>
    <w:rsid w:val="00521F8E"/>
    <w:rsid w:val="005301B4"/>
    <w:rsid w:val="00532B4E"/>
    <w:rsid w:val="00537B20"/>
    <w:rsid w:val="00544092"/>
    <w:rsid w:val="005772C3"/>
    <w:rsid w:val="005800FF"/>
    <w:rsid w:val="00583525"/>
    <w:rsid w:val="00591976"/>
    <w:rsid w:val="005927A0"/>
    <w:rsid w:val="00592FEA"/>
    <w:rsid w:val="005A5CFE"/>
    <w:rsid w:val="005C203B"/>
    <w:rsid w:val="005C61DF"/>
    <w:rsid w:val="005D2979"/>
    <w:rsid w:val="005E0F6D"/>
    <w:rsid w:val="005E1EEF"/>
    <w:rsid w:val="005E7F33"/>
    <w:rsid w:val="00601BEC"/>
    <w:rsid w:val="006404AD"/>
    <w:rsid w:val="00664FA6"/>
    <w:rsid w:val="00667FBC"/>
    <w:rsid w:val="00671F42"/>
    <w:rsid w:val="00674F29"/>
    <w:rsid w:val="00675C12"/>
    <w:rsid w:val="006B78DB"/>
    <w:rsid w:val="006D08A6"/>
    <w:rsid w:val="006D6DBC"/>
    <w:rsid w:val="0070727C"/>
    <w:rsid w:val="007137CD"/>
    <w:rsid w:val="0071499F"/>
    <w:rsid w:val="0072744D"/>
    <w:rsid w:val="007356F0"/>
    <w:rsid w:val="00752E69"/>
    <w:rsid w:val="0075576F"/>
    <w:rsid w:val="0077501C"/>
    <w:rsid w:val="00796E6C"/>
    <w:rsid w:val="007A3813"/>
    <w:rsid w:val="007B06DD"/>
    <w:rsid w:val="007B702D"/>
    <w:rsid w:val="007D0DCD"/>
    <w:rsid w:val="007D6328"/>
    <w:rsid w:val="0081585A"/>
    <w:rsid w:val="00827935"/>
    <w:rsid w:val="008301BE"/>
    <w:rsid w:val="008428EF"/>
    <w:rsid w:val="00842F60"/>
    <w:rsid w:val="00873528"/>
    <w:rsid w:val="00886DB9"/>
    <w:rsid w:val="008C36B1"/>
    <w:rsid w:val="008D4761"/>
    <w:rsid w:val="008D556E"/>
    <w:rsid w:val="00914341"/>
    <w:rsid w:val="0092392B"/>
    <w:rsid w:val="0093600A"/>
    <w:rsid w:val="00957C36"/>
    <w:rsid w:val="00975614"/>
    <w:rsid w:val="0098734C"/>
    <w:rsid w:val="009903BE"/>
    <w:rsid w:val="00994C8D"/>
    <w:rsid w:val="009A40E5"/>
    <w:rsid w:val="009A5DF2"/>
    <w:rsid w:val="009C1560"/>
    <w:rsid w:val="009C5B2C"/>
    <w:rsid w:val="009D2345"/>
    <w:rsid w:val="009D3D6D"/>
    <w:rsid w:val="009E2837"/>
    <w:rsid w:val="009E48BB"/>
    <w:rsid w:val="00A064EB"/>
    <w:rsid w:val="00A06C15"/>
    <w:rsid w:val="00A1449F"/>
    <w:rsid w:val="00A569FA"/>
    <w:rsid w:val="00A93137"/>
    <w:rsid w:val="00A93B6F"/>
    <w:rsid w:val="00A96718"/>
    <w:rsid w:val="00AA760B"/>
    <w:rsid w:val="00AB3089"/>
    <w:rsid w:val="00AD14B9"/>
    <w:rsid w:val="00AD33B1"/>
    <w:rsid w:val="00AE394F"/>
    <w:rsid w:val="00AE5E20"/>
    <w:rsid w:val="00AF6E51"/>
    <w:rsid w:val="00B06B2A"/>
    <w:rsid w:val="00B07C75"/>
    <w:rsid w:val="00B1094E"/>
    <w:rsid w:val="00B22185"/>
    <w:rsid w:val="00B24805"/>
    <w:rsid w:val="00B24AC0"/>
    <w:rsid w:val="00B31546"/>
    <w:rsid w:val="00B41462"/>
    <w:rsid w:val="00B54DF7"/>
    <w:rsid w:val="00B74BE9"/>
    <w:rsid w:val="00BA26F4"/>
    <w:rsid w:val="00BA5AF4"/>
    <w:rsid w:val="00BB4B57"/>
    <w:rsid w:val="00BC6D95"/>
    <w:rsid w:val="00BD2487"/>
    <w:rsid w:val="00BD7A42"/>
    <w:rsid w:val="00BE6AFE"/>
    <w:rsid w:val="00BF7547"/>
    <w:rsid w:val="00C13811"/>
    <w:rsid w:val="00C45380"/>
    <w:rsid w:val="00C640E7"/>
    <w:rsid w:val="00C65097"/>
    <w:rsid w:val="00C76B3B"/>
    <w:rsid w:val="00C80782"/>
    <w:rsid w:val="00C8582C"/>
    <w:rsid w:val="00C92C44"/>
    <w:rsid w:val="00C942AB"/>
    <w:rsid w:val="00CB2961"/>
    <w:rsid w:val="00CC18FE"/>
    <w:rsid w:val="00CC6232"/>
    <w:rsid w:val="00CD7B05"/>
    <w:rsid w:val="00CE7F21"/>
    <w:rsid w:val="00CF24A3"/>
    <w:rsid w:val="00CF66F3"/>
    <w:rsid w:val="00D21188"/>
    <w:rsid w:val="00D27A0F"/>
    <w:rsid w:val="00D62C70"/>
    <w:rsid w:val="00D83AAE"/>
    <w:rsid w:val="00D91C06"/>
    <w:rsid w:val="00D95274"/>
    <w:rsid w:val="00D966BD"/>
    <w:rsid w:val="00DA1F8F"/>
    <w:rsid w:val="00DB2331"/>
    <w:rsid w:val="00DD15E7"/>
    <w:rsid w:val="00DD4534"/>
    <w:rsid w:val="00DD6A8A"/>
    <w:rsid w:val="00DD6EC6"/>
    <w:rsid w:val="00DE372B"/>
    <w:rsid w:val="00DE5D43"/>
    <w:rsid w:val="00DF1124"/>
    <w:rsid w:val="00E01008"/>
    <w:rsid w:val="00E02DA2"/>
    <w:rsid w:val="00E04667"/>
    <w:rsid w:val="00E056C3"/>
    <w:rsid w:val="00E11AD3"/>
    <w:rsid w:val="00E1550F"/>
    <w:rsid w:val="00E17355"/>
    <w:rsid w:val="00E214BA"/>
    <w:rsid w:val="00E23AA2"/>
    <w:rsid w:val="00E25A71"/>
    <w:rsid w:val="00E3112F"/>
    <w:rsid w:val="00E35D61"/>
    <w:rsid w:val="00E43327"/>
    <w:rsid w:val="00E47C04"/>
    <w:rsid w:val="00E52B40"/>
    <w:rsid w:val="00E63414"/>
    <w:rsid w:val="00E67CFA"/>
    <w:rsid w:val="00E82464"/>
    <w:rsid w:val="00E859C0"/>
    <w:rsid w:val="00E905ED"/>
    <w:rsid w:val="00E94FDC"/>
    <w:rsid w:val="00E95CE8"/>
    <w:rsid w:val="00EA0051"/>
    <w:rsid w:val="00EA4078"/>
    <w:rsid w:val="00EC0708"/>
    <w:rsid w:val="00EC57F0"/>
    <w:rsid w:val="00ED63DD"/>
    <w:rsid w:val="00ED6D62"/>
    <w:rsid w:val="00EF55CC"/>
    <w:rsid w:val="00EF6B92"/>
    <w:rsid w:val="00F144F4"/>
    <w:rsid w:val="00F40077"/>
    <w:rsid w:val="00F457CB"/>
    <w:rsid w:val="00F671E2"/>
    <w:rsid w:val="00F75A6A"/>
    <w:rsid w:val="00F77E37"/>
    <w:rsid w:val="00F81BB5"/>
    <w:rsid w:val="00F94155"/>
    <w:rsid w:val="00FA430B"/>
    <w:rsid w:val="00FC1B71"/>
    <w:rsid w:val="00FC2BC4"/>
    <w:rsid w:val="00FC4FE6"/>
    <w:rsid w:val="00FD38B8"/>
    <w:rsid w:val="00FE447D"/>
    <w:rsid w:val="00FF591A"/>
    <w:rsid w:val="00FF7E51"/>
    <w:rsid w:val="383069DC"/>
    <w:rsid w:val="7BB91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5A71E0"/>
  <w15:docId w15:val="{E43BCF7A-1CBB-4BD8-8F92-E055DF7E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pPr>
        <w:ind w:left="431" w:hanging="431"/>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A5"/>
    <w:pPr>
      <w:ind w:left="0" w:firstLine="0"/>
    </w:pPr>
    <w:rPr>
      <w:rFonts w:asciiTheme="minorHAnsi" w:hAnsiTheme="minorHAnsi"/>
      <w:sz w:val="24"/>
      <w:szCs w:val="24"/>
      <w:lang w:eastAsia="en-US"/>
    </w:rPr>
  </w:style>
  <w:style w:type="paragraph" w:styleId="Heading1">
    <w:name w:val="heading 1"/>
    <w:basedOn w:val="Normal"/>
    <w:next w:val="Normal"/>
    <w:link w:val="Heading1Char"/>
    <w:uiPriority w:val="99"/>
    <w:qFormat/>
    <w:rsid w:val="005927A0"/>
    <w:pPr>
      <w:keepNext/>
      <w:keepLines/>
      <w:outlineLvl w:val="0"/>
    </w:pPr>
    <w:rPr>
      <w:rFonts w:ascii="Calibri" w:eastAsia="Times New Roman" w:hAnsi="Calibri"/>
      <w:b/>
      <w:bCs/>
      <w:caps/>
      <w:color w:val="7AC142"/>
      <w:szCs w:val="32"/>
    </w:rPr>
  </w:style>
  <w:style w:type="paragraph" w:styleId="Heading2">
    <w:name w:val="heading 2"/>
    <w:basedOn w:val="Heading1"/>
    <w:next w:val="Normal"/>
    <w:link w:val="Heading2Char"/>
    <w:uiPriority w:val="9"/>
    <w:unhideWhenUsed/>
    <w:qFormat/>
    <w:rsid w:val="00E3112F"/>
    <w:pPr>
      <w:outlineLvl w:val="1"/>
    </w:pPr>
    <w:rPr>
      <w:rFonts w:eastAsiaTheme="majorEastAsia" w:cstheme="majorBidi"/>
      <w:bCs w:val="0"/>
      <w:caps w:val="0"/>
      <w:color w:val="auto"/>
      <w:szCs w:val="26"/>
    </w:rPr>
  </w:style>
  <w:style w:type="paragraph" w:styleId="Heading3">
    <w:name w:val="heading 3"/>
    <w:basedOn w:val="Normal"/>
    <w:next w:val="Normal"/>
    <w:link w:val="Heading3Char"/>
    <w:uiPriority w:val="9"/>
    <w:semiHidden/>
    <w:unhideWhenUsed/>
    <w:qFormat/>
    <w:rsid w:val="00D966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DFD"/>
    <w:rPr>
      <w:rFonts w:ascii="Calibri" w:eastAsia="Times New Roman" w:hAnsi="Calibri"/>
      <w:b/>
      <w:bCs/>
      <w:caps/>
      <w:color w:val="7AC142"/>
      <w:sz w:val="24"/>
      <w:szCs w:val="32"/>
      <w:lang w:eastAsia="en-US"/>
    </w:rPr>
  </w:style>
  <w:style w:type="paragraph" w:styleId="Header">
    <w:name w:val="header"/>
    <w:basedOn w:val="Normal"/>
    <w:link w:val="HeaderChar"/>
    <w:uiPriority w:val="99"/>
    <w:semiHidden/>
    <w:rsid w:val="003A3C6A"/>
    <w:pPr>
      <w:tabs>
        <w:tab w:val="center" w:pos="4320"/>
        <w:tab w:val="right" w:pos="8640"/>
      </w:tabs>
    </w:pPr>
  </w:style>
  <w:style w:type="character" w:customStyle="1" w:styleId="HeaderChar">
    <w:name w:val="Header Char"/>
    <w:basedOn w:val="DefaultParagraphFont"/>
    <w:link w:val="Header"/>
    <w:uiPriority w:val="99"/>
    <w:semiHidden/>
    <w:locked/>
    <w:rsid w:val="003A3C6A"/>
    <w:rPr>
      <w:rFonts w:cs="Times New Roman"/>
    </w:rPr>
  </w:style>
  <w:style w:type="paragraph" w:styleId="Footer">
    <w:name w:val="footer"/>
    <w:basedOn w:val="Normal"/>
    <w:link w:val="FooterChar"/>
    <w:uiPriority w:val="99"/>
    <w:rsid w:val="003A3C6A"/>
    <w:pPr>
      <w:tabs>
        <w:tab w:val="center" w:pos="4320"/>
        <w:tab w:val="right" w:pos="8640"/>
      </w:tabs>
    </w:pPr>
  </w:style>
  <w:style w:type="character" w:customStyle="1" w:styleId="FooterChar">
    <w:name w:val="Footer Char"/>
    <w:basedOn w:val="DefaultParagraphFont"/>
    <w:link w:val="Footer"/>
    <w:uiPriority w:val="99"/>
    <w:locked/>
    <w:rsid w:val="003A3C6A"/>
    <w:rPr>
      <w:rFonts w:cs="Times New Roman"/>
    </w:rPr>
  </w:style>
  <w:style w:type="paragraph" w:customStyle="1" w:styleId="PostHeader368">
    <w:name w:val="Post Header 368"/>
    <w:basedOn w:val="Normal"/>
    <w:uiPriority w:val="99"/>
    <w:rsid w:val="00537B20"/>
    <w:pPr>
      <w:ind w:left="-851"/>
    </w:pPr>
    <w:rPr>
      <w:rFonts w:ascii="Calibri" w:hAnsi="Calibri"/>
      <w:b/>
      <w:color w:val="7AC142"/>
      <w:sz w:val="160"/>
    </w:rPr>
  </w:style>
  <w:style w:type="paragraph" w:customStyle="1" w:styleId="PostHeader200">
    <w:name w:val="Post Header 200"/>
    <w:basedOn w:val="PostHeader368"/>
    <w:uiPriority w:val="99"/>
    <w:rsid w:val="00537B20"/>
    <w:rPr>
      <w:color w:val="B71234"/>
    </w:rPr>
  </w:style>
  <w:style w:type="paragraph" w:customStyle="1" w:styleId="CPPBody">
    <w:name w:val="CPP Body"/>
    <w:basedOn w:val="Normal"/>
    <w:uiPriority w:val="99"/>
    <w:rsid w:val="005301B4"/>
    <w:pPr>
      <w:spacing w:line="360" w:lineRule="auto"/>
      <w:ind w:left="-426"/>
    </w:pPr>
    <w:rPr>
      <w:rFonts w:ascii="Calibri" w:hAnsi="Calibri"/>
      <w:color w:val="575859"/>
      <w:sz w:val="20"/>
    </w:rPr>
  </w:style>
  <w:style w:type="paragraph" w:customStyle="1" w:styleId="CPPBodyBold">
    <w:name w:val="CPP Body Bold"/>
    <w:basedOn w:val="Normal"/>
    <w:uiPriority w:val="99"/>
    <w:rsid w:val="005301B4"/>
    <w:pPr>
      <w:spacing w:line="360" w:lineRule="auto"/>
      <w:ind w:left="-426"/>
    </w:pPr>
    <w:rPr>
      <w:rFonts w:ascii="Calibri" w:hAnsi="Calibri"/>
      <w:b/>
      <w:color w:val="575859"/>
      <w:sz w:val="20"/>
    </w:rPr>
  </w:style>
  <w:style w:type="paragraph" w:customStyle="1" w:styleId="PostHeader555">
    <w:name w:val="Post Header 555"/>
    <w:basedOn w:val="Normal"/>
    <w:uiPriority w:val="99"/>
    <w:rsid w:val="00537B20"/>
    <w:pPr>
      <w:ind w:left="-851"/>
    </w:pPr>
    <w:rPr>
      <w:rFonts w:ascii="Calibri" w:hAnsi="Calibri"/>
      <w:b/>
      <w:color w:val="055437"/>
      <w:sz w:val="160"/>
    </w:rPr>
  </w:style>
  <w:style w:type="paragraph" w:customStyle="1" w:styleId="PostHeader484">
    <w:name w:val="Post Header 484"/>
    <w:basedOn w:val="PostHeader368"/>
    <w:uiPriority w:val="99"/>
    <w:rsid w:val="00494CEE"/>
    <w:rPr>
      <w:color w:val="983222"/>
    </w:rPr>
  </w:style>
  <w:style w:type="paragraph" w:customStyle="1" w:styleId="PostHeader1395">
    <w:name w:val="Post Header 1395"/>
    <w:basedOn w:val="PostHeader368"/>
    <w:uiPriority w:val="99"/>
    <w:rsid w:val="00494CEE"/>
    <w:rPr>
      <w:color w:val="9C6114"/>
    </w:rPr>
  </w:style>
  <w:style w:type="paragraph" w:customStyle="1" w:styleId="PostHeader110">
    <w:name w:val="Post Header 110"/>
    <w:basedOn w:val="PostHeader368"/>
    <w:uiPriority w:val="99"/>
    <w:rsid w:val="00494CEE"/>
    <w:rPr>
      <w:color w:val="D7A900"/>
    </w:rPr>
  </w:style>
  <w:style w:type="paragraph" w:customStyle="1" w:styleId="PostHeader145">
    <w:name w:val="Post Header 145"/>
    <w:basedOn w:val="PostHeader368"/>
    <w:uiPriority w:val="99"/>
    <w:rsid w:val="00494CEE"/>
    <w:rPr>
      <w:color w:val="CA7700"/>
    </w:rPr>
  </w:style>
  <w:style w:type="paragraph" w:customStyle="1" w:styleId="PostHeader397">
    <w:name w:val="Post Header 397"/>
    <w:basedOn w:val="PostHeader368"/>
    <w:uiPriority w:val="99"/>
    <w:rsid w:val="00494CEE"/>
    <w:rPr>
      <w:color w:val="C1BB00"/>
    </w:rPr>
  </w:style>
  <w:style w:type="paragraph" w:customStyle="1" w:styleId="PostHeader550">
    <w:name w:val="Post Header 550"/>
    <w:basedOn w:val="PostHeader368"/>
    <w:uiPriority w:val="99"/>
    <w:rsid w:val="00494CEE"/>
    <w:rPr>
      <w:color w:val="8CB8C6"/>
    </w:rPr>
  </w:style>
  <w:style w:type="paragraph" w:customStyle="1" w:styleId="PostHeader5135">
    <w:name w:val="Post Header 5135"/>
    <w:basedOn w:val="PostHeader368"/>
    <w:uiPriority w:val="99"/>
    <w:rsid w:val="00437A68"/>
    <w:rPr>
      <w:color w:val="865F7F"/>
    </w:rPr>
  </w:style>
  <w:style w:type="paragraph" w:customStyle="1" w:styleId="PostHeader7529">
    <w:name w:val="Post Header 7529"/>
    <w:basedOn w:val="PostHeader368"/>
    <w:uiPriority w:val="99"/>
    <w:rsid w:val="00437A68"/>
    <w:rPr>
      <w:color w:val="BDB1A6"/>
    </w:rPr>
  </w:style>
  <w:style w:type="paragraph" w:customStyle="1" w:styleId="PostHeaderCool9">
    <w:name w:val="Post Header Cool 9"/>
    <w:basedOn w:val="PostHeader368"/>
    <w:uiPriority w:val="99"/>
    <w:rsid w:val="00437A68"/>
    <w:rPr>
      <w:color w:val="747678"/>
    </w:rPr>
  </w:style>
  <w:style w:type="paragraph" w:customStyle="1" w:styleId="PostSubHead368">
    <w:name w:val="Post SubHead 368"/>
    <w:basedOn w:val="PostHeader368"/>
    <w:uiPriority w:val="99"/>
    <w:rsid w:val="00437A68"/>
    <w:rPr>
      <w:sz w:val="60"/>
    </w:rPr>
  </w:style>
  <w:style w:type="paragraph" w:customStyle="1" w:styleId="PostSubHead555">
    <w:name w:val="Post SubHead 555"/>
    <w:basedOn w:val="PostSubHead368"/>
    <w:uiPriority w:val="99"/>
    <w:rsid w:val="00437A68"/>
    <w:rPr>
      <w:color w:val="055437"/>
    </w:rPr>
  </w:style>
  <w:style w:type="paragraph" w:styleId="BalloonText">
    <w:name w:val="Balloon Text"/>
    <w:basedOn w:val="Normal"/>
    <w:link w:val="BalloonTextChar"/>
    <w:uiPriority w:val="99"/>
    <w:semiHidden/>
    <w:unhideWhenUsed/>
    <w:rsid w:val="00C8582C"/>
    <w:rPr>
      <w:rFonts w:ascii="Tahoma" w:hAnsi="Tahoma" w:cs="Tahoma"/>
      <w:sz w:val="16"/>
      <w:szCs w:val="16"/>
    </w:rPr>
  </w:style>
  <w:style w:type="character" w:customStyle="1" w:styleId="BalloonTextChar">
    <w:name w:val="Balloon Text Char"/>
    <w:basedOn w:val="DefaultParagraphFont"/>
    <w:link w:val="BalloonText"/>
    <w:uiPriority w:val="99"/>
    <w:semiHidden/>
    <w:rsid w:val="00C8582C"/>
    <w:rPr>
      <w:rFonts w:ascii="Tahoma" w:hAnsi="Tahoma" w:cs="Tahoma"/>
      <w:sz w:val="16"/>
      <w:szCs w:val="16"/>
      <w:lang w:val="en-US" w:eastAsia="en-US"/>
    </w:rPr>
  </w:style>
  <w:style w:type="paragraph" w:styleId="TOC1">
    <w:name w:val="toc 1"/>
    <w:basedOn w:val="Normal"/>
    <w:next w:val="Normal"/>
    <w:autoRedefine/>
    <w:uiPriority w:val="39"/>
    <w:unhideWhenUsed/>
    <w:rsid w:val="00D95274"/>
    <w:pPr>
      <w:numPr>
        <w:numId w:val="6"/>
      </w:numPr>
      <w:tabs>
        <w:tab w:val="left" w:pos="567"/>
        <w:tab w:val="right" w:leader="dot" w:pos="9356"/>
      </w:tabs>
      <w:spacing w:after="120"/>
      <w:ind w:left="357" w:hanging="357"/>
    </w:pPr>
    <w:rPr>
      <w:rFonts w:ascii="Calibri" w:hAnsi="Calibri"/>
      <w:b/>
      <w:caps/>
      <w:noProof/>
    </w:rPr>
  </w:style>
  <w:style w:type="character" w:styleId="Hyperlink">
    <w:name w:val="Hyperlink"/>
    <w:basedOn w:val="DefaultParagraphFont"/>
    <w:uiPriority w:val="99"/>
    <w:unhideWhenUsed/>
    <w:rsid w:val="009D2345"/>
    <w:rPr>
      <w:color w:val="0000FF" w:themeColor="hyperlink"/>
      <w:u w:val="single"/>
    </w:rPr>
  </w:style>
  <w:style w:type="paragraph" w:styleId="ListParagraph">
    <w:name w:val="List Paragraph"/>
    <w:basedOn w:val="Normal"/>
    <w:uiPriority w:val="34"/>
    <w:qFormat/>
    <w:rsid w:val="003C1B99"/>
    <w:pPr>
      <w:ind w:left="720"/>
      <w:contextualSpacing/>
    </w:pPr>
    <w:rPr>
      <w:rFonts w:ascii="Calibri" w:hAnsi="Calibri"/>
      <w:b/>
      <w:color w:val="7AC142"/>
    </w:rPr>
  </w:style>
  <w:style w:type="character" w:customStyle="1" w:styleId="Heading2Char">
    <w:name w:val="Heading 2 Char"/>
    <w:basedOn w:val="DefaultParagraphFont"/>
    <w:link w:val="Heading2"/>
    <w:uiPriority w:val="9"/>
    <w:rsid w:val="00E3112F"/>
    <w:rPr>
      <w:rFonts w:ascii="Calibri" w:eastAsiaTheme="majorEastAsia" w:hAnsi="Calibri" w:cstheme="majorBidi"/>
      <w:b/>
      <w:sz w:val="24"/>
      <w:szCs w:val="26"/>
      <w:lang w:eastAsia="en-US"/>
    </w:rPr>
  </w:style>
  <w:style w:type="table" w:styleId="LightList-Accent3">
    <w:name w:val="Light List Accent 3"/>
    <w:basedOn w:val="TableNormal"/>
    <w:uiPriority w:val="61"/>
    <w:rsid w:val="00F94155"/>
    <w:rPr>
      <w:rFonts w:asciiTheme="minorHAnsi" w:eastAsiaTheme="minorHAnsi" w:hAnsi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le">
    <w:name w:val="Title"/>
    <w:basedOn w:val="Normal"/>
    <w:link w:val="TitleChar"/>
    <w:qFormat/>
    <w:rsid w:val="00A569FA"/>
    <w:pPr>
      <w:jc w:val="center"/>
    </w:pPr>
    <w:rPr>
      <w:rFonts w:ascii="Times New Roman" w:eastAsia="Times New Roman" w:hAnsi="Times New Roman"/>
      <w:b/>
      <w:bCs/>
      <w:sz w:val="28"/>
      <w:u w:val="single"/>
    </w:rPr>
  </w:style>
  <w:style w:type="character" w:customStyle="1" w:styleId="TitleChar">
    <w:name w:val="Title Char"/>
    <w:basedOn w:val="DefaultParagraphFont"/>
    <w:link w:val="Title"/>
    <w:rsid w:val="00A569FA"/>
    <w:rPr>
      <w:rFonts w:ascii="Times New Roman" w:eastAsia="Times New Roman" w:hAnsi="Times New Roman"/>
      <w:b/>
      <w:bCs/>
      <w:sz w:val="28"/>
      <w:szCs w:val="24"/>
      <w:u w:val="single"/>
      <w:lang w:eastAsia="en-US"/>
    </w:rPr>
  </w:style>
  <w:style w:type="paragraph" w:customStyle="1" w:styleId="body">
    <w:name w:val="body"/>
    <w:basedOn w:val="Normal"/>
    <w:rsid w:val="00A569FA"/>
    <w:pPr>
      <w:spacing w:before="100" w:beforeAutospacing="1" w:after="100" w:afterAutospacing="1"/>
    </w:pPr>
    <w:rPr>
      <w:rFonts w:ascii="Times New Roman" w:eastAsia="Times New Roman" w:hAnsi="Times New Roman"/>
      <w:lang w:eastAsia="en-GB"/>
    </w:rPr>
  </w:style>
  <w:style w:type="paragraph" w:styleId="PlainText">
    <w:name w:val="Plain Text"/>
    <w:basedOn w:val="Normal"/>
    <w:link w:val="PlainTextChar"/>
    <w:rsid w:val="00886DB9"/>
    <w:rPr>
      <w:rFonts w:ascii="Courier New" w:eastAsia="Times New Roman" w:hAnsi="Courier New"/>
      <w:snapToGrid w:val="0"/>
      <w:sz w:val="20"/>
      <w:szCs w:val="20"/>
    </w:rPr>
  </w:style>
  <w:style w:type="character" w:customStyle="1" w:styleId="PlainTextChar">
    <w:name w:val="Plain Text Char"/>
    <w:basedOn w:val="DefaultParagraphFont"/>
    <w:link w:val="PlainText"/>
    <w:rsid w:val="00886DB9"/>
    <w:rPr>
      <w:rFonts w:ascii="Courier New" w:eastAsia="Times New Roman" w:hAnsi="Courier New"/>
      <w:snapToGrid w:val="0"/>
      <w:sz w:val="20"/>
      <w:szCs w:val="20"/>
      <w:lang w:eastAsia="en-US"/>
    </w:rPr>
  </w:style>
  <w:style w:type="paragraph" w:customStyle="1" w:styleId="BodyText1">
    <w:name w:val="Body Text1"/>
    <w:basedOn w:val="Normal"/>
    <w:rsid w:val="00486FD7"/>
    <w:pPr>
      <w:ind w:firstLine="720"/>
    </w:pPr>
    <w:rPr>
      <w:rFonts w:ascii="Arial" w:eastAsia="Times New Roman" w:hAnsi="Arial" w:cs="Arial"/>
      <w:sz w:val="22"/>
      <w:szCs w:val="22"/>
    </w:rPr>
  </w:style>
  <w:style w:type="paragraph" w:styleId="NormalWeb">
    <w:name w:val="Normal (Web)"/>
    <w:basedOn w:val="Normal"/>
    <w:rsid w:val="004C7B80"/>
    <w:pPr>
      <w:spacing w:before="100" w:beforeAutospacing="1" w:after="100" w:afterAutospacing="1"/>
    </w:pPr>
    <w:rPr>
      <w:rFonts w:ascii="Times New Roman" w:eastAsia="Times New Roman" w:hAnsi="Times New Roman"/>
      <w:lang w:eastAsia="en-GB"/>
    </w:rPr>
  </w:style>
  <w:style w:type="paragraph" w:customStyle="1" w:styleId="Default">
    <w:name w:val="Default"/>
    <w:rsid w:val="004122DB"/>
    <w:pPr>
      <w:autoSpaceDE w:val="0"/>
      <w:autoSpaceDN w:val="0"/>
      <w:adjustRightInd w:val="0"/>
    </w:pPr>
    <w:rPr>
      <w:rFonts w:ascii="Arial" w:eastAsia="Times New Roman" w:hAnsi="Arial" w:cs="Arial"/>
      <w:color w:val="000000"/>
      <w:sz w:val="24"/>
      <w:szCs w:val="24"/>
      <w:lang w:val="en-US" w:eastAsia="en-US"/>
    </w:rPr>
  </w:style>
  <w:style w:type="paragraph" w:customStyle="1" w:styleId="Body1">
    <w:name w:val="Body 1"/>
    <w:basedOn w:val="Normal"/>
    <w:uiPriority w:val="99"/>
    <w:rsid w:val="004122DB"/>
    <w:pPr>
      <w:tabs>
        <w:tab w:val="left" w:pos="1008"/>
        <w:tab w:val="left" w:pos="2016"/>
        <w:tab w:val="left" w:pos="3024"/>
        <w:tab w:val="left" w:pos="4032"/>
        <w:tab w:val="left" w:pos="5040"/>
        <w:tab w:val="left" w:pos="6048"/>
        <w:tab w:val="left" w:pos="7056"/>
        <w:tab w:val="left" w:pos="8064"/>
        <w:tab w:val="right" w:pos="9029"/>
      </w:tabs>
      <w:spacing w:after="240" w:line="276" w:lineRule="auto"/>
      <w:ind w:left="1008"/>
    </w:pPr>
    <w:rPr>
      <w:rFonts w:ascii="Times New Roman" w:eastAsia="Times New Roman" w:hAnsi="Times New Roman"/>
      <w:sz w:val="23"/>
      <w:szCs w:val="20"/>
    </w:rPr>
  </w:style>
  <w:style w:type="paragraph" w:customStyle="1" w:styleId="Heading20">
    <w:name w:val="Heading2"/>
    <w:basedOn w:val="Normal"/>
    <w:qFormat/>
    <w:rsid w:val="00591976"/>
    <w:rPr>
      <w:rFonts w:eastAsia="Times New Roman" w:cstheme="minorHAnsi"/>
      <w:b/>
    </w:rPr>
  </w:style>
  <w:style w:type="character" w:styleId="Strong">
    <w:name w:val="Strong"/>
    <w:basedOn w:val="DefaultParagraphFont"/>
    <w:rsid w:val="001B0C08"/>
    <w:rPr>
      <w:b/>
      <w:bCs/>
    </w:rPr>
  </w:style>
  <w:style w:type="paragraph" w:customStyle="1" w:styleId="Level2">
    <w:name w:val="Level2"/>
    <w:basedOn w:val="Normal"/>
    <w:qFormat/>
    <w:rsid w:val="001B0C08"/>
    <w:rPr>
      <w:rFonts w:ascii="Calibri" w:eastAsia="Times New Roman" w:hAnsi="Calibri"/>
    </w:rPr>
  </w:style>
  <w:style w:type="paragraph" w:customStyle="1" w:styleId="Level4">
    <w:name w:val="Level4"/>
    <w:basedOn w:val="Normal"/>
    <w:qFormat/>
    <w:rsid w:val="001B0C08"/>
    <w:pPr>
      <w:numPr>
        <w:numId w:val="1"/>
      </w:numPr>
      <w:ind w:hanging="720"/>
    </w:pPr>
    <w:rPr>
      <w:rFonts w:eastAsia="Times New Roman" w:cstheme="minorHAnsi"/>
    </w:rPr>
  </w:style>
  <w:style w:type="paragraph" w:customStyle="1" w:styleId="Level6">
    <w:name w:val="Level6"/>
    <w:basedOn w:val="Normal"/>
    <w:qFormat/>
    <w:rsid w:val="00591976"/>
    <w:pPr>
      <w:numPr>
        <w:numId w:val="2"/>
      </w:numPr>
      <w:ind w:hanging="720"/>
    </w:pPr>
    <w:rPr>
      <w:rFonts w:eastAsia="Times New Roman" w:cstheme="minorHAnsi"/>
    </w:rPr>
  </w:style>
  <w:style w:type="paragraph" w:customStyle="1" w:styleId="Level8">
    <w:name w:val="Level8"/>
    <w:basedOn w:val="Normal"/>
    <w:qFormat/>
    <w:rsid w:val="000C4D81"/>
    <w:pPr>
      <w:numPr>
        <w:numId w:val="3"/>
      </w:numPr>
      <w:ind w:hanging="720"/>
    </w:pPr>
    <w:rPr>
      <w:rFonts w:eastAsia="Times New Roman" w:cstheme="minorHAnsi"/>
    </w:rPr>
  </w:style>
  <w:style w:type="paragraph" w:customStyle="1" w:styleId="Level7">
    <w:name w:val="Level7"/>
    <w:basedOn w:val="Level6"/>
    <w:qFormat/>
    <w:rsid w:val="00FE447D"/>
    <w:pPr>
      <w:numPr>
        <w:numId w:val="4"/>
      </w:numPr>
      <w:ind w:hanging="720"/>
    </w:pPr>
  </w:style>
  <w:style w:type="paragraph" w:styleId="TOC2">
    <w:name w:val="toc 2"/>
    <w:basedOn w:val="Normal"/>
    <w:next w:val="Normal"/>
    <w:autoRedefine/>
    <w:uiPriority w:val="39"/>
    <w:unhideWhenUsed/>
    <w:rsid w:val="00E3112F"/>
    <w:pPr>
      <w:tabs>
        <w:tab w:val="right" w:leader="dot" w:pos="8789"/>
      </w:tabs>
      <w:spacing w:after="120"/>
      <w:ind w:left="567"/>
    </w:pPr>
    <w:rPr>
      <w:rFonts w:eastAsia="Times New Roman"/>
      <w:noProof/>
      <w:sz w:val="22"/>
      <w:lang w:eastAsia="en-GB"/>
    </w:rPr>
  </w:style>
  <w:style w:type="paragraph" w:styleId="TOCHeading">
    <w:name w:val="TOC Heading"/>
    <w:basedOn w:val="Heading1"/>
    <w:next w:val="Normal"/>
    <w:uiPriority w:val="39"/>
    <w:semiHidden/>
    <w:unhideWhenUsed/>
    <w:qFormat/>
    <w:rsid w:val="005927A0"/>
    <w:pPr>
      <w:spacing w:before="480" w:line="276" w:lineRule="auto"/>
      <w:outlineLvl w:val="9"/>
    </w:pPr>
    <w:rPr>
      <w:rFonts w:asciiTheme="majorHAnsi" w:eastAsiaTheme="majorEastAsia" w:hAnsiTheme="majorHAnsi" w:cstheme="majorBidi"/>
      <w:caps w:val="0"/>
      <w:color w:val="365F91" w:themeColor="accent1" w:themeShade="BF"/>
      <w:sz w:val="28"/>
      <w:szCs w:val="28"/>
      <w:lang w:val="en-US" w:eastAsia="ja-JP"/>
    </w:rPr>
  </w:style>
  <w:style w:type="character" w:customStyle="1" w:styleId="Heading3Char">
    <w:name w:val="Heading 3 Char"/>
    <w:basedOn w:val="DefaultParagraphFont"/>
    <w:link w:val="Heading3"/>
    <w:uiPriority w:val="9"/>
    <w:semiHidden/>
    <w:rsid w:val="00D966BD"/>
    <w:rPr>
      <w:rFonts w:asciiTheme="majorHAnsi" w:eastAsiaTheme="majorEastAsia" w:hAnsiTheme="majorHAnsi" w:cstheme="majorBidi"/>
      <w:b/>
      <w:bCs/>
      <w:color w:val="4F81BD" w:themeColor="accent1"/>
      <w:sz w:val="24"/>
      <w:szCs w:val="24"/>
      <w:lang w:eastAsia="en-US"/>
    </w:rPr>
  </w:style>
  <w:style w:type="paragraph" w:customStyle="1" w:styleId="ListBullet1">
    <w:name w:val="List Bullet 1"/>
    <w:basedOn w:val="Normal"/>
    <w:qFormat/>
    <w:rsid w:val="00D966BD"/>
    <w:pPr>
      <w:numPr>
        <w:numId w:val="7"/>
      </w:numPr>
      <w:ind w:left="714" w:hanging="357"/>
    </w:pPr>
  </w:style>
  <w:style w:type="paragraph" w:styleId="FootnoteText">
    <w:name w:val="footnote text"/>
    <w:basedOn w:val="Normal"/>
    <w:link w:val="FootnoteTextChar"/>
    <w:uiPriority w:val="99"/>
    <w:semiHidden/>
    <w:unhideWhenUsed/>
    <w:rsid w:val="00BA5AF4"/>
    <w:rPr>
      <w:rFonts w:ascii="Cambria" w:hAnsi="Cambria"/>
      <w:sz w:val="20"/>
      <w:szCs w:val="20"/>
    </w:rPr>
  </w:style>
  <w:style w:type="character" w:customStyle="1" w:styleId="FootnoteTextChar">
    <w:name w:val="Footnote Text Char"/>
    <w:basedOn w:val="DefaultParagraphFont"/>
    <w:link w:val="FootnoteText"/>
    <w:uiPriority w:val="99"/>
    <w:semiHidden/>
    <w:rsid w:val="00BA5AF4"/>
    <w:rPr>
      <w:sz w:val="20"/>
      <w:szCs w:val="20"/>
      <w:lang w:eastAsia="en-US"/>
    </w:rPr>
  </w:style>
  <w:style w:type="character" w:styleId="FootnoteReference">
    <w:name w:val="footnote reference"/>
    <w:basedOn w:val="DefaultParagraphFont"/>
    <w:uiPriority w:val="99"/>
    <w:semiHidden/>
    <w:unhideWhenUsed/>
    <w:rsid w:val="00BA5AF4"/>
    <w:rPr>
      <w:vertAlign w:val="superscript"/>
    </w:rPr>
  </w:style>
  <w:style w:type="paragraph" w:styleId="Revision">
    <w:name w:val="Revision"/>
    <w:hidden/>
    <w:uiPriority w:val="99"/>
    <w:semiHidden/>
    <w:rsid w:val="00C76B3B"/>
    <w:pPr>
      <w:ind w:left="0" w:firstLine="0"/>
      <w:jc w:val="left"/>
    </w:pPr>
    <w:rPr>
      <w:rFonts w:asciiTheme="minorHAnsi" w:hAnsiTheme="minorHAnsi"/>
      <w:sz w:val="24"/>
      <w:szCs w:val="24"/>
      <w:lang w:eastAsia="en-US"/>
    </w:rPr>
  </w:style>
  <w:style w:type="character" w:styleId="CommentReference">
    <w:name w:val="annotation reference"/>
    <w:basedOn w:val="DefaultParagraphFont"/>
    <w:uiPriority w:val="99"/>
    <w:semiHidden/>
    <w:unhideWhenUsed/>
    <w:rsid w:val="004E64A9"/>
    <w:rPr>
      <w:sz w:val="16"/>
      <w:szCs w:val="16"/>
    </w:rPr>
  </w:style>
  <w:style w:type="paragraph" w:styleId="CommentText">
    <w:name w:val="annotation text"/>
    <w:basedOn w:val="Normal"/>
    <w:link w:val="CommentTextChar"/>
    <w:uiPriority w:val="99"/>
    <w:unhideWhenUsed/>
    <w:rsid w:val="004E64A9"/>
    <w:rPr>
      <w:sz w:val="20"/>
      <w:szCs w:val="20"/>
    </w:rPr>
  </w:style>
  <w:style w:type="character" w:customStyle="1" w:styleId="CommentTextChar">
    <w:name w:val="Comment Text Char"/>
    <w:basedOn w:val="DefaultParagraphFont"/>
    <w:link w:val="CommentText"/>
    <w:uiPriority w:val="99"/>
    <w:rsid w:val="004E64A9"/>
    <w:rPr>
      <w:rFonts w:asciiTheme="minorHAnsi" w:hAnsi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4E64A9"/>
    <w:rPr>
      <w:b/>
      <w:bCs/>
    </w:rPr>
  </w:style>
  <w:style w:type="character" w:customStyle="1" w:styleId="CommentSubjectChar">
    <w:name w:val="Comment Subject Char"/>
    <w:basedOn w:val="CommentTextChar"/>
    <w:link w:val="CommentSubject"/>
    <w:uiPriority w:val="99"/>
    <w:semiHidden/>
    <w:rsid w:val="004E64A9"/>
    <w:rPr>
      <w:rFonts w:asciiTheme="minorHAnsi" w:hAnsiTheme="minorHAnsi"/>
      <w:b/>
      <w:bCs/>
      <w:sz w:val="20"/>
      <w:szCs w:val="20"/>
      <w:lang w:eastAsia="en-US"/>
    </w:rPr>
  </w:style>
  <w:style w:type="character" w:styleId="Mention">
    <w:name w:val="Mention"/>
    <w:basedOn w:val="DefaultParagraphFont"/>
    <w:uiPriority w:val="99"/>
    <w:unhideWhenUsed/>
    <w:rsid w:val="009903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400312F1F2148BAE9519BCE268F08" ma:contentTypeVersion="31" ma:contentTypeDescription="Create a new document." ma:contentTypeScope="" ma:versionID="5600b90e7f1aa342826a26f3534d3648">
  <xsd:schema xmlns:xsd="http://www.w3.org/2001/XMLSchema" xmlns:xs="http://www.w3.org/2001/XMLSchema" xmlns:p="http://schemas.microsoft.com/office/2006/metadata/properties" xmlns:ns2="db4c8793-b834-4ca9-8f50-9b68e268f646" xmlns:ns3="de93105c-6615-4cc8-b60a-b0cd8edf2509" targetNamespace="http://schemas.microsoft.com/office/2006/metadata/properties" ma:root="true" ma:fieldsID="e48d2ccc42ed6313f60e6a3ae4805ee6" ns2:_="" ns3:_="">
    <xsd:import namespace="db4c8793-b834-4ca9-8f50-9b68e268f646"/>
    <xsd:import namespace="de93105c-6615-4cc8-b60a-b0cd8edf2509"/>
    <xsd:element name="properties">
      <xsd:complexType>
        <xsd:sequence>
          <xsd:element name="documentManagement">
            <xsd:complexType>
              <xsd:all>
                <xsd:element ref="ns2:LastApproved" minOccurs="0"/>
                <xsd:element ref="ns2:ApprovalDueDate"/>
                <xsd:element ref="ns2:PolicytobeReviewedW_x002f_C" minOccurs="0"/>
                <xsd:element ref="ns2:Approver" minOccurs="0"/>
                <xsd:element ref="ns2:Reviewer" minOccurs="0"/>
                <xsd:element ref="ns2:LeadPerson" minOccurs="0"/>
                <xsd:element ref="ns2:Status" minOccurs="0"/>
                <xsd:element ref="ns2:ChangeReason" minOccurs="0"/>
                <xsd:element ref="ns2:AdditionalComments" minOccurs="0"/>
                <xsd:element ref="ns2:LegalCheck" minOccurs="0"/>
                <xsd:element ref="ns2:LegalCheckComments" minOccurs="0"/>
                <xsd:element ref="ns2:Teams_x0020_that_x0020_can_x0020_view" minOccurs="0"/>
                <xsd:element ref="ns2:Archiv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InternalCommsRequired_x003f_" minOccurs="0"/>
                <xsd:element ref="ns2:Customercommsrequired_x003f_" minOccurs="0"/>
                <xsd:element ref="ns2:Togoonwebsite_x003f_" minOccurs="0"/>
                <xsd:element ref="ns2:Team_x0020_Library_x0020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c8793-b834-4ca9-8f50-9b68e268f646" elementFormDefault="qualified">
    <xsd:import namespace="http://schemas.microsoft.com/office/2006/documentManagement/types"/>
    <xsd:import namespace="http://schemas.microsoft.com/office/infopath/2007/PartnerControls"/>
    <xsd:element name="LastApproved" ma:index="1" nillable="true" ma:displayName="Date of Approval" ma:format="DateOnly" ma:internalName="LastApproved">
      <xsd:simpleType>
        <xsd:restriction base="dms:DateTime"/>
      </xsd:simpleType>
    </xsd:element>
    <xsd:element name="ApprovalDueDate" ma:index="2" ma:displayName="Date of Next Approval" ma:format="DateOnly" ma:internalName="ApprovalDueDate">
      <xsd:simpleType>
        <xsd:restriction base="dms:DateTime"/>
      </xsd:simpleType>
    </xsd:element>
    <xsd:element name="PolicytobeReviewedW_x002f_C" ma:index="3" nillable="true" ma:displayName="Date to Start Review" ma:format="DateOnly" ma:internalName="PolicytobeReviewedW_x002f_C">
      <xsd:simpleType>
        <xsd:restriction base="dms:DateTime"/>
      </xsd:simpleType>
    </xsd:element>
    <xsd:element name="Approver" ma:index="4" nillable="true" ma:displayName="Approver" ma:format="Dropdown" ma:internalName="Approver">
      <xsd:simpleType>
        <xsd:restriction base="dms:Choice">
          <xsd:enumeration value="Audit Committee"/>
          <xsd:enumeration value="Board"/>
          <xsd:enumeration value="EMT"/>
          <xsd:enumeration value="Governance Committee"/>
          <xsd:enumeration value="SLT"/>
          <xsd:enumeration value="SMT"/>
        </xsd:restriction>
      </xsd:simpleType>
    </xsd:element>
    <xsd:element name="Reviewer" ma:index="5" nillable="true" ma:displayName="Reviewer" ma:format="Dropdown" ma:internalName="Reviewer">
      <xsd:complexType>
        <xsd:complexContent>
          <xsd:extension base="dms:MultiChoice">
            <xsd:sequence>
              <xsd:element name="Value" maxOccurs="unbounded" minOccurs="0" nillable="true">
                <xsd:simpleType>
                  <xsd:restriction base="dms:Choice">
                    <xsd:enumeration value="Audit Committee"/>
                    <xsd:enumeration value="Board"/>
                    <xsd:enumeration value="Challenge Group"/>
                    <xsd:enumeration value="EMT"/>
                    <xsd:enumeration value="Governance Committee"/>
                    <xsd:enumeration value="Health &amp; Safety Committee"/>
                    <xsd:enumeration value="Leaseholder Group"/>
                    <xsd:enumeration value="Staff Voice"/>
                    <xsd:enumeration value="SLT"/>
                    <xsd:enumeration value="SMT"/>
                  </xsd:restriction>
                </xsd:simpleType>
              </xsd:element>
            </xsd:sequence>
          </xsd:extension>
        </xsd:complexContent>
      </xsd:complexType>
    </xsd:element>
    <xsd:element name="LeadPerson" ma:index="6"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7" nillable="true" ma:displayName="Status" ma:format="Dropdown" ma:internalName="Status">
      <xsd:simpleType>
        <xsd:restriction base="dms:Text">
          <xsd:maxLength value="255"/>
        </xsd:restriction>
      </xsd:simpleType>
    </xsd:element>
    <xsd:element name="ChangeReason" ma:index="8" nillable="true" ma:displayName="Change Reason" ma:format="Dropdown" ma:internalName="ChangeReason">
      <xsd:simpleType>
        <xsd:restriction base="dms:Choice">
          <xsd:enumeration value="One Year Update"/>
          <xsd:enumeration value="Two Year Update"/>
          <xsd:enumeration value="Three Year Update"/>
          <xsd:enumeration value="Legal Change"/>
          <xsd:enumeration value="New Service"/>
        </xsd:restriction>
      </xsd:simpleType>
    </xsd:element>
    <xsd:element name="AdditionalComments" ma:index="9" nillable="true" ma:displayName="Additional Comments" ma:format="Dropdown" ma:internalName="AdditionalComments">
      <xsd:simpleType>
        <xsd:restriction base="dms:Note">
          <xsd:maxLength value="255"/>
        </xsd:restriction>
      </xsd:simpleType>
    </xsd:element>
    <xsd:element name="LegalCheck" ma:index="10" nillable="true" ma:displayName="Legal Check" ma:format="Dropdown" ma:internalName="LegalCheck">
      <xsd:simpleType>
        <xsd:restriction base="dms:Choice">
          <xsd:enumeration value="Yes"/>
          <xsd:enumeration value="No"/>
          <xsd:enumeration value="Awaiting policy lead verification"/>
        </xsd:restriction>
      </xsd:simpleType>
    </xsd:element>
    <xsd:element name="LegalCheckComments" ma:index="11" nillable="true" ma:displayName="Legal Check Comments" ma:format="Dropdown" ma:internalName="LegalCheckComments">
      <xsd:simpleType>
        <xsd:restriction base="dms:Note">
          <xsd:maxLength value="255"/>
        </xsd:restriction>
      </xsd:simpleType>
    </xsd:element>
    <xsd:element name="Teams_x0020_that_x0020_can_x0020_view" ma:index="12" nillable="true" ma:displayName="Teams that can view" ma:default="Everyone" ma:format="Dropdown" ma:internalName="Teams_x0020_that_x0020_can_x0020_view" ma:requiredMultiChoice="true">
      <xsd:complexType>
        <xsd:complexContent>
          <xsd:extension base="dms:MultiChoice">
            <xsd:sequence>
              <xsd:element name="Value" maxOccurs="unbounded" minOccurs="0" nillable="true">
                <xsd:simpleType>
                  <xsd:restriction base="dms:Choice">
                    <xsd:enumeration value="Everyone"/>
                    <xsd:enumeration value="ASB"/>
                    <xsd:enumeration value="Asset"/>
                    <xsd:enumeration value="Customer Experience"/>
                    <xsd:enumeration value="Development"/>
                    <xsd:enumeration value="Finance"/>
                    <xsd:enumeration value="Governance"/>
                    <xsd:enumeration value="HR"/>
                    <xsd:enumeration value="ICT"/>
                    <xsd:enumeration value="Income"/>
                    <xsd:enumeration value="New Tenancy"/>
                    <xsd:enumeration value="Repairs"/>
                  </xsd:restriction>
                </xsd:simpleType>
              </xsd:element>
            </xsd:sequence>
          </xsd:extension>
        </xsd:complexContent>
      </xsd:complexType>
    </xsd:element>
    <xsd:element name="Archived" ma:index="13" nillable="true" ma:displayName="Archived" ma:default="0" ma:format="Dropdown" ma:internalName="Archived">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InternalCommsRequired_x003f_" ma:index="28" nillable="true" ma:displayName="Internal comms required?" ma:default="0" ma:format="Dropdown" ma:internalName="InternalCommsRequired_x003f_">
      <xsd:simpleType>
        <xsd:restriction base="dms:Boolean"/>
      </xsd:simpleType>
    </xsd:element>
    <xsd:element name="Customercommsrequired_x003f_" ma:index="29" nillable="true" ma:displayName="Customer comms required?" ma:default="0" ma:format="Dropdown" ma:internalName="Customercommsrequired_x003f_">
      <xsd:simpleType>
        <xsd:restriction base="dms:Boolean"/>
      </xsd:simpleType>
    </xsd:element>
    <xsd:element name="Togoonwebsite_x003f_" ma:index="30" nillable="true" ma:displayName="To go on website?" ma:default="0" ma:format="Dropdown" ma:internalName="Togoonwebsite_x003f_">
      <xsd:simpleType>
        <xsd:restriction base="dms:Boolean"/>
      </xsd:simpleType>
    </xsd:element>
    <xsd:element name="Team_x0020_Library_x0020_Tags" ma:index="31" nillable="true" ma:displayName="Team Library Tags" ma:internalName="Team_x0020_Library_x0020_Tags">
      <xsd:complexType>
        <xsd:complexContent>
          <xsd:extension base="dms:MultiChoice">
            <xsd:sequence>
              <xsd:element name="Value" maxOccurs="unbounded" minOccurs="0" nillable="true">
                <xsd:simpleType>
                  <xsd:restriction base="dms:Choice">
                    <xsd:enumeration value="ASB"/>
                    <xsd:enumeration value="Assets"/>
                    <xsd:enumeration value="Communications"/>
                    <xsd:enumeration value="Compliance"/>
                    <xsd:enumeration value="Customer Experience"/>
                    <xsd:enumeration value="Development"/>
                    <xsd:enumeration value="Finance"/>
                    <xsd:enumeration value="Gas"/>
                    <xsd:enumeration value="Governance"/>
                    <xsd:enumeration value="Health &amp; Safety"/>
                    <xsd:enumeration value="Human Resources"/>
                    <xsd:enumeration value="Income"/>
                    <xsd:enumeration value="IT"/>
                    <xsd:enumeration value="Neighbourhood"/>
                    <xsd:enumeration value="Projects"/>
                    <xsd:enumeration value="Repairs"/>
                    <xsd:enumeration value="Risk &amp; Assurance"/>
                  </xsd:restriction>
                </xsd:simpleType>
              </xsd:element>
            </xsd:sequence>
          </xsd:extension>
        </xsd:complexContent>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3105c-6615-4cc8-b60a-b0cd8edf250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db4c8793-b834-4ca9-8f50-9b68e268f646" xsi:nil="true"/>
    <InternalCommsRequired_x003f_ xmlns="db4c8793-b834-4ca9-8f50-9b68e268f646">true</InternalCommsRequired_x003f_>
    <ChangeReason xmlns="db4c8793-b834-4ca9-8f50-9b68e268f646">Three Year Update</ChangeReason>
    <LastApproved xmlns="db4c8793-b834-4ca9-8f50-9b68e268f646">2024-02-06T00:00:00+00:00</LastApproved>
    <Reviewer xmlns="db4c8793-b834-4ca9-8f50-9b68e268f646">
      <Value>EMT</Value>
      <Value>SMT</Value>
    </Reviewer>
    <LegalCheck xmlns="db4c8793-b834-4ca9-8f50-9b68e268f646" xsi:nil="true"/>
    <Approver xmlns="db4c8793-b834-4ca9-8f50-9b68e268f646">Audit Committee</Approver>
    <LegalCheckComments xmlns="db4c8793-b834-4ca9-8f50-9b68e268f646" xsi:nil="true"/>
    <Customercommsrequired_x003f_ xmlns="db4c8793-b834-4ca9-8f50-9b68e268f646">true</Customercommsrequired_x003f_>
    <Togoonwebsite_x003f_ xmlns="db4c8793-b834-4ca9-8f50-9b68e268f646">true</Togoonwebsite_x003f_>
    <ApprovalDueDate xmlns="db4c8793-b834-4ca9-8f50-9b68e268f646">2027-02-28T00:00:00+00:00</ApprovalDueDate>
    <Archived xmlns="db4c8793-b834-4ca9-8f50-9b68e268f646">false</Archived>
    <LeadPerson xmlns="db4c8793-b834-4ca9-8f50-9b68e268f646">
      <UserInfo>
        <DisplayName>Jen Hayball</DisplayName>
        <AccountId>121</AccountId>
        <AccountType/>
      </UserInfo>
    </LeadPerson>
    <AdditionalComments xmlns="db4c8793-b834-4ca9-8f50-9b68e268f646" xsi:nil="true"/>
    <Teams_x0020_that_x0020_can_x0020_view xmlns="db4c8793-b834-4ca9-8f50-9b68e268f646">
      <Value>Everyone</Value>
    </Teams_x0020_that_x0020_can_x0020_view>
    <PolicytobeReviewedW_x002f_C xmlns="db4c8793-b834-4ca9-8f50-9b68e268f646">2026-11-01T00:00:00+00:00</PolicytobeReviewedW_x002f_C>
    <_Flow_SignoffStatus xmlns="db4c8793-b834-4ca9-8f50-9b68e268f646" xsi:nil="true"/>
    <Team_x0020_Library_x0020_Tags xmlns="db4c8793-b834-4ca9-8f50-9b68e268f6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9F288-45BC-423D-8FE5-078ECE783EDE}"/>
</file>

<file path=customXml/itemProps2.xml><?xml version="1.0" encoding="utf-8"?>
<ds:datastoreItem xmlns:ds="http://schemas.openxmlformats.org/officeDocument/2006/customXml" ds:itemID="{C7D26A47-1C35-433E-902F-0B35CBEE47A5}">
  <ds:schemaRefs>
    <ds:schemaRef ds:uri="http://schemas.microsoft.com/office/2006/metadata/properties"/>
    <ds:schemaRef ds:uri="http://schemas.microsoft.com/office/2006/documentManagement/types"/>
    <ds:schemaRef ds:uri="http://purl.org/dc/terms/"/>
    <ds:schemaRef ds:uri="2dad36e7-eb71-44d5-8ee6-7b550f03c2eb"/>
    <ds:schemaRef ds:uri="5264198d-e7de-4353-be3a-eb65fe17c2f1"/>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5579330-4E42-40A4-9437-A9965D7EE36D}">
  <ds:schemaRefs>
    <ds:schemaRef ds:uri="http://schemas.microsoft.com/sharepoint/v3/contenttype/forms"/>
  </ds:schemaRefs>
</ds:datastoreItem>
</file>

<file path=customXml/itemProps4.xml><?xml version="1.0" encoding="utf-8"?>
<ds:datastoreItem xmlns:ds="http://schemas.openxmlformats.org/officeDocument/2006/customXml" ds:itemID="{951485F9-34E1-4642-95BC-EF3B421D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Policy Template</vt:lpstr>
    </vt:vector>
  </TitlesOfParts>
  <Company>Pitch&amp;Co</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Jade Cegielski</dc:creator>
  <cp:keywords/>
  <dc:description/>
  <cp:lastModifiedBy>Jen Hayball</cp:lastModifiedBy>
  <cp:revision>10</cp:revision>
  <cp:lastPrinted>2024-01-30T08:31:00Z</cp:lastPrinted>
  <dcterms:created xsi:type="dcterms:W3CDTF">2024-01-29T10:39:00Z</dcterms:created>
  <dcterms:modified xsi:type="dcterms:W3CDTF">2024-02-07T14:46:00Z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0x010100345400312F1F2148BAE9519BCE268F08</vt:lpwstr>
  </property>
</Properties>
</file>